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518485F0" w:rsidR="00580B61" w:rsidRDefault="00580B61" w:rsidP="68CF97A3">
      <w:pPr>
        <w:pStyle w:val="Textoindependiente"/>
        <w:jc w:val="center"/>
        <w:rPr>
          <w:b/>
          <w:bCs/>
          <w:lang w:val="es-CO"/>
        </w:rPr>
      </w:pPr>
      <w:r>
        <w:rPr>
          <w:b/>
          <w:bCs/>
          <w:lang w:val="es-CO"/>
        </w:rPr>
        <w:t xml:space="preserve">TITULO MINERO </w:t>
      </w:r>
      <w:r w:rsidR="00205DB8">
        <w:rPr>
          <w:b/>
          <w:bCs/>
          <w:lang w:val="es-CO"/>
        </w:rPr>
        <w:t>AJD-121</w:t>
      </w:r>
    </w:p>
    <w:p w14:paraId="68E7EE40" w14:textId="25136ADD" w:rsidR="00580B61" w:rsidRDefault="00957A23" w:rsidP="68CF97A3">
      <w:pPr>
        <w:pStyle w:val="Textoindependiente"/>
        <w:jc w:val="center"/>
        <w:rPr>
          <w:b/>
          <w:bCs/>
          <w:lang w:val="es-CO"/>
        </w:rPr>
      </w:pPr>
      <w:r>
        <w:rPr>
          <w:b/>
          <w:bCs/>
          <w:lang w:val="es-CO"/>
        </w:rPr>
        <w:t xml:space="preserve">CANTERA </w:t>
      </w:r>
      <w:r w:rsidR="00205DB8">
        <w:rPr>
          <w:b/>
          <w:bCs/>
          <w:lang w:val="es-CO"/>
        </w:rPr>
        <w:t>LA YUNGA</w:t>
      </w:r>
    </w:p>
    <w:p w14:paraId="4BFAF600" w14:textId="5BEC84FD" w:rsidR="00580B61" w:rsidRDefault="00580B61" w:rsidP="68CF97A3">
      <w:pPr>
        <w:pStyle w:val="Textoindependiente"/>
        <w:jc w:val="center"/>
        <w:rPr>
          <w:b/>
          <w:bCs/>
          <w:lang w:val="es-CO"/>
        </w:rPr>
      </w:pPr>
      <w:r>
        <w:rPr>
          <w:b/>
          <w:bCs/>
          <w:lang w:val="es-CO"/>
        </w:rPr>
        <w:t xml:space="preserve">TITULAR </w:t>
      </w:r>
      <w:r w:rsidR="00205DB8">
        <w:rPr>
          <w:b/>
          <w:bCs/>
          <w:lang w:val="es-CO"/>
        </w:rPr>
        <w:t>OLGA VICTORIA FAJARDO ANDRADE</w:t>
      </w:r>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47E27885" w:rsidR="00C8238F" w:rsidRPr="00DF668B" w:rsidRDefault="00C8238F" w:rsidP="00C8238F">
      <w:pPr>
        <w:pStyle w:val="Textoindependiente"/>
        <w:jc w:val="center"/>
        <w:rPr>
          <w:lang w:val="es-CO"/>
        </w:rPr>
      </w:pPr>
      <w:r>
        <w:rPr>
          <w:lang w:val="es-CO"/>
        </w:rPr>
        <w:t xml:space="preserve">Visita de asistencia técnica para la </w:t>
      </w:r>
      <w:r w:rsidR="0087560C">
        <w:rPr>
          <w:lang w:val="es-CO"/>
        </w:rPr>
        <w:t xml:space="preserve">Cantera </w:t>
      </w:r>
      <w:r w:rsidR="00205DB8">
        <w:rPr>
          <w:lang w:val="es-CO"/>
        </w:rPr>
        <w:t>la Yunga</w:t>
      </w:r>
      <w:r>
        <w:rPr>
          <w:lang w:val="es-CO"/>
        </w:rPr>
        <w:t xml:space="preserve">, </w:t>
      </w:r>
      <w:r w:rsidR="00205DB8">
        <w:rPr>
          <w:lang w:val="es-CO"/>
        </w:rPr>
        <w:t>Licencia Especial de Explotación</w:t>
      </w:r>
      <w:r>
        <w:rPr>
          <w:lang w:val="es-CO"/>
        </w:rPr>
        <w:t xml:space="preserve"> </w:t>
      </w:r>
      <w:r w:rsidR="006B7396">
        <w:rPr>
          <w:lang w:val="es-CO"/>
        </w:rPr>
        <w:t xml:space="preserve">No </w:t>
      </w:r>
      <w:r w:rsidR="00205DB8">
        <w:rPr>
          <w:lang w:val="es-CO"/>
        </w:rPr>
        <w:t>AJD-121</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75463436" w:rsidR="00C8238F" w:rsidRDefault="00205DB8" w:rsidP="00DB76FB">
            <w:pPr>
              <w:pStyle w:val="Textoindependiente"/>
              <w:jc w:val="center"/>
              <w:rPr>
                <w:b/>
                <w:bCs/>
                <w:lang w:val="es-CO"/>
              </w:rPr>
            </w:pPr>
            <w:r>
              <w:rPr>
                <w:b/>
                <w:bCs/>
                <w:lang w:val="es-CO"/>
              </w:rPr>
              <w:t>Popayán</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10C55A15" w:rsidR="00C8238F" w:rsidRDefault="0087560C" w:rsidP="00DB76FB">
            <w:pPr>
              <w:pStyle w:val="Textoindependiente"/>
              <w:jc w:val="center"/>
              <w:rPr>
                <w:b/>
                <w:bCs/>
                <w:lang w:val="es-CO"/>
              </w:rPr>
            </w:pPr>
            <w:r>
              <w:rPr>
                <w:b/>
                <w:bCs/>
                <w:lang w:val="es-CO"/>
              </w:rPr>
              <w:t>L</w:t>
            </w:r>
            <w:r w:rsidR="00205DB8">
              <w:rPr>
                <w:b/>
                <w:bCs/>
                <w:lang w:val="es-CO"/>
              </w:rPr>
              <w:t>a Yunga</w:t>
            </w:r>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4DFB61A7" w:rsidR="00C8238F" w:rsidRDefault="006B7396" w:rsidP="00DB76FB">
            <w:pPr>
              <w:pStyle w:val="Textoindependiente"/>
              <w:jc w:val="center"/>
              <w:rPr>
                <w:b/>
                <w:bCs/>
                <w:lang w:val="es-CO"/>
              </w:rPr>
            </w:pPr>
            <w:r>
              <w:rPr>
                <w:b/>
                <w:bCs/>
                <w:lang w:val="es-CO"/>
              </w:rPr>
              <w:t>0</w:t>
            </w:r>
            <w:r w:rsidR="00205DB8">
              <w:rPr>
                <w:b/>
                <w:bCs/>
                <w:lang w:val="es-CO"/>
              </w:rPr>
              <w:t>6</w:t>
            </w:r>
            <w:r>
              <w:rPr>
                <w:b/>
                <w:bCs/>
                <w:lang w:val="es-CO"/>
              </w:rPr>
              <w:t>-09-2024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2AA0664B" w:rsidR="00C8238F" w:rsidRDefault="0087560C" w:rsidP="00DB76FB">
            <w:pPr>
              <w:pStyle w:val="Textoindependiente"/>
              <w:jc w:val="center"/>
              <w:rPr>
                <w:b/>
                <w:bCs/>
                <w:lang w:val="es-CO"/>
              </w:rPr>
            </w:pPr>
            <w:r>
              <w:rPr>
                <w:b/>
                <w:bCs/>
                <w:lang w:val="es-CO"/>
              </w:rPr>
              <w:t xml:space="preserve">Cantera </w:t>
            </w:r>
            <w:r w:rsidR="00205DB8">
              <w:rPr>
                <w:b/>
                <w:bCs/>
                <w:lang w:val="es-CO"/>
              </w:rPr>
              <w:t>la Yunga</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5D463315" w:rsidR="00C8238F" w:rsidRDefault="00205DB8" w:rsidP="00DB76FB">
            <w:pPr>
              <w:pStyle w:val="Textoindependiente"/>
              <w:jc w:val="center"/>
              <w:rPr>
                <w:b/>
                <w:bCs/>
                <w:lang w:val="es-CO"/>
              </w:rPr>
            </w:pPr>
            <w:r>
              <w:rPr>
                <w:b/>
                <w:bCs/>
                <w:lang w:val="es-CO"/>
              </w:rPr>
              <w:t>AJD-121</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3407AA25" w:rsidR="00C8238F" w:rsidRDefault="00205DB8" w:rsidP="00DB76FB">
            <w:pPr>
              <w:pStyle w:val="Textoindependiente"/>
              <w:jc w:val="center"/>
              <w:rPr>
                <w:b/>
                <w:bCs/>
                <w:lang w:val="es-CO"/>
              </w:rPr>
            </w:pPr>
            <w:r w:rsidRPr="00205DB8">
              <w:rPr>
                <w:b/>
                <w:bCs/>
                <w:lang w:val="es-CO"/>
              </w:rPr>
              <w:t>Licencia Especial de Explotación</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5958D77E" w:rsidR="00C8238F" w:rsidRDefault="00205DB8" w:rsidP="00DB76FB">
            <w:pPr>
              <w:pStyle w:val="Textoindependiente"/>
              <w:jc w:val="center"/>
              <w:rPr>
                <w:b/>
                <w:bCs/>
                <w:lang w:val="es-CO"/>
              </w:rPr>
            </w:pPr>
            <w:r>
              <w:rPr>
                <w:b/>
                <w:bCs/>
                <w:lang w:val="es-CO"/>
              </w:rPr>
              <w:t>O</w:t>
            </w:r>
            <w:r w:rsidRPr="00205DB8">
              <w:rPr>
                <w:b/>
                <w:bCs/>
                <w:lang w:val="es-CO"/>
              </w:rPr>
              <w:t xml:space="preserve">lga </w:t>
            </w:r>
            <w:r>
              <w:rPr>
                <w:b/>
                <w:bCs/>
                <w:lang w:val="es-CO"/>
              </w:rPr>
              <w:t>V</w:t>
            </w:r>
            <w:r w:rsidRPr="00205DB8">
              <w:rPr>
                <w:b/>
                <w:bCs/>
                <w:lang w:val="es-CO"/>
              </w:rPr>
              <w:t xml:space="preserve">ictoria </w:t>
            </w:r>
            <w:r>
              <w:rPr>
                <w:b/>
                <w:bCs/>
                <w:lang w:val="es-CO"/>
              </w:rPr>
              <w:t>F</w:t>
            </w:r>
            <w:r w:rsidRPr="00205DB8">
              <w:rPr>
                <w:b/>
                <w:bCs/>
                <w:lang w:val="es-CO"/>
              </w:rPr>
              <w:t xml:space="preserve">ajardo </w:t>
            </w:r>
            <w:r>
              <w:rPr>
                <w:b/>
                <w:bCs/>
                <w:lang w:val="es-CO"/>
              </w:rPr>
              <w:t>A</w:t>
            </w:r>
            <w:r w:rsidRPr="00205DB8">
              <w:rPr>
                <w:b/>
                <w:bCs/>
                <w:lang w:val="es-CO"/>
              </w:rPr>
              <w:t>ndrade</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56726275" w:rsidR="0057757B" w:rsidRDefault="0057757B" w:rsidP="0087560C">
            <w:pPr>
              <w:pStyle w:val="Textoindependiente"/>
              <w:jc w:val="center"/>
              <w:rPr>
                <w:b/>
                <w:bCs/>
                <w:lang w:val="es-CO"/>
              </w:rPr>
            </w:pPr>
            <w:r>
              <w:rPr>
                <w:b/>
                <w:bCs/>
                <w:lang w:val="es-CO"/>
              </w:rPr>
              <w:t>Primera visita 0</w:t>
            </w:r>
            <w:r w:rsidR="00205DB8">
              <w:rPr>
                <w:b/>
                <w:bCs/>
                <w:lang w:val="es-CO"/>
              </w:rPr>
              <w:t>6</w:t>
            </w:r>
            <w:r>
              <w:rPr>
                <w:b/>
                <w:bCs/>
                <w:lang w:val="es-CO"/>
              </w:rPr>
              <w:t xml:space="preserve"> </w:t>
            </w:r>
            <w:r w:rsidR="006B7396">
              <w:rPr>
                <w:b/>
                <w:bCs/>
                <w:lang w:val="es-CO"/>
              </w:rPr>
              <w:t>Septiembre</w:t>
            </w:r>
            <w:r>
              <w:rPr>
                <w:b/>
                <w:bCs/>
                <w:lang w:val="es-CO"/>
              </w:rPr>
              <w:t xml:space="preserve"> 2024</w:t>
            </w:r>
          </w:p>
          <w:p w14:paraId="6E1D856F" w14:textId="05F886A2" w:rsidR="0057757B" w:rsidRDefault="0057757B" w:rsidP="0087560C">
            <w:pPr>
              <w:pStyle w:val="Textoindependiente"/>
              <w:jc w:val="center"/>
              <w:rPr>
                <w:b/>
                <w:bCs/>
                <w:lang w:val="es-CO"/>
              </w:rPr>
            </w:pPr>
            <w:r>
              <w:rPr>
                <w:b/>
                <w:bCs/>
                <w:lang w:val="es-CO"/>
              </w:rPr>
              <w:t xml:space="preserve">Segunda visita </w:t>
            </w:r>
            <w:r w:rsidR="00205DB8">
              <w:rPr>
                <w:b/>
                <w:bCs/>
                <w:lang w:val="es-CO"/>
              </w:rPr>
              <w:t>19</w:t>
            </w:r>
            <w:r>
              <w:rPr>
                <w:b/>
                <w:bCs/>
                <w:lang w:val="es-CO"/>
              </w:rPr>
              <w:t xml:space="preserve"> </w:t>
            </w:r>
            <w:r w:rsidR="006B7396">
              <w:rPr>
                <w:b/>
                <w:bCs/>
                <w:lang w:val="es-CO"/>
              </w:rPr>
              <w:t>Octubre</w:t>
            </w:r>
            <w:r>
              <w:rPr>
                <w:b/>
                <w:bCs/>
                <w:lang w:val="es-CO"/>
              </w:rPr>
              <w:t xml:space="preserve"> 2024</w:t>
            </w:r>
          </w:p>
        </w:tc>
      </w:tr>
    </w:tbl>
    <w:p w14:paraId="4FE5EABB" w14:textId="77777777" w:rsidR="00C8238F" w:rsidRPr="00DF668B" w:rsidRDefault="00C8238F" w:rsidP="00C8238F">
      <w:pPr>
        <w:pStyle w:val="Textoindependiente"/>
        <w:jc w:val="center"/>
        <w:rPr>
          <w:b/>
          <w:bCs/>
          <w:lang w:val="es-CO"/>
        </w:rPr>
      </w:pPr>
    </w:p>
    <w:p w14:paraId="505CE074" w14:textId="77777777" w:rsidR="00580B61" w:rsidRPr="00DF668B" w:rsidRDefault="00580B61" w:rsidP="68CF97A3">
      <w:pPr>
        <w:pStyle w:val="Textoindependiente"/>
        <w:jc w:val="center"/>
        <w:rPr>
          <w:b/>
          <w:bCs/>
          <w:lang w:val="es-CO"/>
        </w:rPr>
      </w:pPr>
    </w:p>
    <w:p w14:paraId="784D654C" w14:textId="371C3BCC"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6CCB6BC2" w14:textId="2B39DB88" w:rsidR="00290C1A" w:rsidRDefault="00865CD7" w:rsidP="00290C1A">
      <w:pPr>
        <w:pStyle w:val="Textoindependiente"/>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w:t>
      </w:r>
      <w:r w:rsidR="0087560C">
        <w:rPr>
          <w:rFonts w:eastAsia="Arial" w:cs="Arial"/>
          <w:bCs/>
          <w:color w:val="000000" w:themeColor="text1"/>
          <w:szCs w:val="24"/>
        </w:rPr>
        <w:t>539</w:t>
      </w:r>
      <w:r w:rsidR="00290C1A" w:rsidRPr="00290C1A">
        <w:rPr>
          <w:rFonts w:eastAsia="Arial" w:cs="Arial"/>
          <w:bCs/>
          <w:color w:val="000000" w:themeColor="text1"/>
          <w:szCs w:val="24"/>
        </w:rPr>
        <w:t xml:space="preserve"> de 20</w:t>
      </w:r>
      <w:r w:rsidR="0087560C">
        <w:rPr>
          <w:rFonts w:eastAsia="Arial" w:cs="Arial"/>
          <w:bCs/>
          <w:color w:val="000000" w:themeColor="text1"/>
          <w:szCs w:val="24"/>
        </w:rPr>
        <w:t>22</w:t>
      </w:r>
      <w:r w:rsidR="00290C1A" w:rsidRPr="00290C1A">
        <w:rPr>
          <w:rFonts w:eastAsia="Arial" w:cs="Arial"/>
          <w:bCs/>
          <w:color w:val="000000" w:themeColor="text1"/>
          <w:szCs w:val="24"/>
        </w:rPr>
        <w:t xml:space="preserve"> </w:t>
      </w:r>
      <w:r w:rsidR="00DA2720">
        <w:rPr>
          <w:rFonts w:eastAsia="Arial" w:cs="Arial"/>
          <w:bCs/>
          <w:color w:val="000000" w:themeColor="text1"/>
          <w:szCs w:val="24"/>
          <w:lang w:val="es-CO"/>
        </w:rPr>
        <w:t>“</w:t>
      </w:r>
      <w:r w:rsidR="0087560C" w:rsidRPr="0087560C">
        <w:rPr>
          <w:rFonts w:eastAsia="Arial" w:cs="Arial"/>
          <w:bCs/>
          <w:color w:val="000000" w:themeColor="text1"/>
          <w:szCs w:val="24"/>
          <w:lang w:val="es-CO"/>
        </w:rPr>
        <w:t>Reglamento de Higiene y Seguridad en las Labores Mineras a Cielo Abierto</w:t>
      </w:r>
      <w:r w:rsidR="00DA2720">
        <w:rPr>
          <w:rFonts w:eastAsia="Arial" w:cs="Arial"/>
          <w:bCs/>
          <w:color w:val="000000" w:themeColor="text1"/>
          <w:szCs w:val="24"/>
          <w:lang w:val="es-CO"/>
        </w:rPr>
        <w:t>”</w:t>
      </w:r>
      <w:r w:rsidR="0087560C" w:rsidRPr="0087560C">
        <w:rPr>
          <w:rFonts w:eastAsia="Arial" w:cs="Arial"/>
          <w:bCs/>
          <w:color w:val="000000" w:themeColor="text1"/>
          <w:szCs w:val="24"/>
          <w:lang w:val="es-CO"/>
        </w:rPr>
        <w:t>.</w:t>
      </w:r>
      <w:r w:rsidR="00290C1A" w:rsidRPr="00290C1A">
        <w:rPr>
          <w:rFonts w:eastAsia="Arial" w:cs="Arial"/>
          <w:bCs/>
          <w:color w:val="000000" w:themeColor="text1"/>
          <w:szCs w:val="24"/>
        </w:rPr>
        <w:t xml:space="preserve">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314216">
        <w:rPr>
          <w:rFonts w:eastAsia="Arial" w:cs="Arial"/>
          <w:bCs/>
          <w:color w:val="000000" w:themeColor="text1"/>
          <w:szCs w:val="24"/>
        </w:rPr>
        <w:t>:</w:t>
      </w:r>
    </w:p>
    <w:p w14:paraId="6805E103" w14:textId="77777777" w:rsidR="006E50C6" w:rsidRDefault="006E50C6" w:rsidP="00290C1A">
      <w:pPr>
        <w:pStyle w:val="Textoindependiente"/>
        <w:ind w:left="709"/>
        <w:rPr>
          <w:rFonts w:eastAsia="Arial" w:cs="Arial"/>
          <w:bCs/>
          <w:color w:val="000000" w:themeColor="text1"/>
          <w:szCs w:val="24"/>
        </w:rPr>
      </w:pPr>
    </w:p>
    <w:p w14:paraId="7FE4C22B" w14:textId="5413ADF8" w:rsidR="006E50C6" w:rsidRDefault="006E50C6" w:rsidP="00290C1A">
      <w:pPr>
        <w:pStyle w:val="Textoindependiente"/>
        <w:ind w:left="709"/>
        <w:rPr>
          <w:rFonts w:eastAsia="Arial" w:cs="Arial"/>
          <w:bCs/>
          <w:color w:val="000000" w:themeColor="text1"/>
          <w:szCs w:val="24"/>
        </w:rPr>
      </w:pPr>
      <w:r>
        <w:rPr>
          <w:rFonts w:eastAsia="Arial" w:cs="Arial"/>
          <w:bCs/>
          <w:color w:val="000000" w:themeColor="text1"/>
          <w:szCs w:val="24"/>
        </w:rPr>
        <w:t>Instrucciones Técnicas</w:t>
      </w:r>
    </w:p>
    <w:p w14:paraId="1205E268" w14:textId="77777777" w:rsidR="00205DB8" w:rsidRDefault="00205DB8" w:rsidP="00290C1A">
      <w:pPr>
        <w:pStyle w:val="Textoindependiente"/>
        <w:ind w:left="709"/>
        <w:rPr>
          <w:rFonts w:eastAsia="Arial" w:cs="Arial"/>
          <w:bCs/>
          <w:color w:val="000000" w:themeColor="text1"/>
          <w:szCs w:val="24"/>
        </w:rPr>
      </w:pPr>
    </w:p>
    <w:p w14:paraId="76597308" w14:textId="7848D0B6" w:rsidR="00DA2720" w:rsidRDefault="00205DB8" w:rsidP="00314216">
      <w:pPr>
        <w:pStyle w:val="Textoindependiente"/>
        <w:numPr>
          <w:ilvl w:val="0"/>
          <w:numId w:val="15"/>
        </w:numPr>
        <w:rPr>
          <w:rFonts w:eastAsia="Arial" w:cs="Arial"/>
          <w:bCs/>
          <w:color w:val="000000" w:themeColor="text1"/>
          <w:szCs w:val="24"/>
        </w:rPr>
      </w:pPr>
      <w:r>
        <w:rPr>
          <w:rFonts w:eastAsia="Arial" w:cs="Arial"/>
          <w:bCs/>
          <w:color w:val="000000" w:themeColor="text1"/>
          <w:szCs w:val="24"/>
        </w:rPr>
        <w:t>Capacitar a todos los trabajadores en TSA y combinarlo con el uso de los EPI durante el procedimiento.</w:t>
      </w:r>
    </w:p>
    <w:p w14:paraId="1C7BCA7C" w14:textId="7D4255A2" w:rsidR="00205DB8" w:rsidRDefault="00205DB8" w:rsidP="00314216">
      <w:pPr>
        <w:pStyle w:val="Textoindependiente"/>
        <w:numPr>
          <w:ilvl w:val="0"/>
          <w:numId w:val="15"/>
        </w:numPr>
        <w:rPr>
          <w:rFonts w:eastAsia="Arial" w:cs="Arial"/>
          <w:bCs/>
          <w:color w:val="000000" w:themeColor="text1"/>
          <w:szCs w:val="24"/>
        </w:rPr>
      </w:pPr>
      <w:r>
        <w:rPr>
          <w:rFonts w:eastAsia="Arial" w:cs="Arial"/>
          <w:bCs/>
          <w:color w:val="000000" w:themeColor="text1"/>
          <w:szCs w:val="24"/>
        </w:rPr>
        <w:t>Elaborar el Plan de Mantenimiento del Sistema de Drenaje.</w:t>
      </w:r>
    </w:p>
    <w:p w14:paraId="74DC353D" w14:textId="66EE2669" w:rsidR="00205DB8" w:rsidRDefault="00205DB8" w:rsidP="00314216">
      <w:pPr>
        <w:pStyle w:val="Textoindependiente"/>
        <w:numPr>
          <w:ilvl w:val="0"/>
          <w:numId w:val="15"/>
        </w:numPr>
        <w:rPr>
          <w:rFonts w:eastAsia="Arial" w:cs="Arial"/>
          <w:bCs/>
          <w:color w:val="000000" w:themeColor="text1"/>
          <w:szCs w:val="24"/>
        </w:rPr>
      </w:pPr>
      <w:r>
        <w:rPr>
          <w:rFonts w:eastAsia="Arial" w:cs="Arial"/>
          <w:bCs/>
          <w:color w:val="000000" w:themeColor="text1"/>
          <w:szCs w:val="24"/>
        </w:rPr>
        <w:t>Realizar el Estudio de Vibraciones.</w:t>
      </w:r>
    </w:p>
    <w:p w14:paraId="59447464" w14:textId="389E6DAD" w:rsidR="00205DB8" w:rsidRDefault="00205DB8" w:rsidP="00314216">
      <w:pPr>
        <w:pStyle w:val="Textoindependiente"/>
        <w:numPr>
          <w:ilvl w:val="0"/>
          <w:numId w:val="15"/>
        </w:numPr>
        <w:rPr>
          <w:rFonts w:eastAsia="Arial" w:cs="Arial"/>
          <w:bCs/>
          <w:color w:val="000000" w:themeColor="text1"/>
          <w:szCs w:val="24"/>
        </w:rPr>
      </w:pPr>
      <w:r>
        <w:rPr>
          <w:rFonts w:eastAsia="Arial" w:cs="Arial"/>
          <w:bCs/>
          <w:color w:val="000000" w:themeColor="text1"/>
          <w:szCs w:val="24"/>
        </w:rPr>
        <w:t xml:space="preserve">Actualizar Plano de Riesgos </w:t>
      </w:r>
      <w:r w:rsidR="002F780C">
        <w:rPr>
          <w:rFonts w:eastAsia="Arial" w:cs="Arial"/>
          <w:bCs/>
          <w:color w:val="000000" w:themeColor="text1"/>
          <w:szCs w:val="24"/>
        </w:rPr>
        <w:t>de acuerdo</w:t>
      </w:r>
      <w:r>
        <w:rPr>
          <w:rFonts w:eastAsia="Arial" w:cs="Arial"/>
          <w:bCs/>
          <w:color w:val="000000" w:themeColor="text1"/>
          <w:szCs w:val="24"/>
        </w:rPr>
        <w:t xml:space="preserve"> con la </w:t>
      </w:r>
      <w:r w:rsidR="002F780C">
        <w:rPr>
          <w:rFonts w:eastAsia="Arial" w:cs="Arial"/>
          <w:bCs/>
          <w:color w:val="000000" w:themeColor="text1"/>
          <w:szCs w:val="24"/>
        </w:rPr>
        <w:t xml:space="preserve">actualización de la </w:t>
      </w:r>
      <w:r>
        <w:rPr>
          <w:rFonts w:eastAsia="Arial" w:cs="Arial"/>
          <w:bCs/>
          <w:color w:val="000000" w:themeColor="text1"/>
          <w:szCs w:val="24"/>
        </w:rPr>
        <w:t xml:space="preserve">matriz </w:t>
      </w:r>
      <w:r w:rsidR="002F780C">
        <w:rPr>
          <w:rFonts w:eastAsia="Arial" w:cs="Arial"/>
          <w:bCs/>
          <w:color w:val="000000" w:themeColor="text1"/>
          <w:szCs w:val="24"/>
        </w:rPr>
        <w:t>de riesgo vigente.</w:t>
      </w:r>
    </w:p>
    <w:p w14:paraId="47AB57C6" w14:textId="77777777" w:rsidR="006E50C6" w:rsidRPr="00290C1A" w:rsidRDefault="006E50C6" w:rsidP="006E50C6">
      <w:pPr>
        <w:pStyle w:val="Textoindependiente"/>
        <w:rPr>
          <w:rFonts w:eastAsia="Arial" w:cs="Arial"/>
          <w:bCs/>
          <w:color w:val="000000" w:themeColor="text1"/>
          <w:szCs w:val="24"/>
        </w:rPr>
      </w:pPr>
    </w:p>
    <w:p w14:paraId="381A4B6F" w14:textId="51217585" w:rsidR="00C8238F" w:rsidRPr="00D35F30" w:rsidRDefault="00DA2720" w:rsidP="00D35F30">
      <w:pPr>
        <w:pStyle w:val="Textoindependiente"/>
        <w:ind w:left="709"/>
        <w:rPr>
          <w:rFonts w:eastAsia="Arial" w:cs="Arial"/>
          <w:bCs/>
          <w:color w:val="000000" w:themeColor="text1"/>
          <w:szCs w:val="24"/>
        </w:rPr>
      </w:pPr>
      <w:r>
        <w:rPr>
          <w:rFonts w:eastAsia="Arial" w:cs="Arial"/>
          <w:bCs/>
          <w:color w:val="000000" w:themeColor="text1"/>
          <w:szCs w:val="24"/>
        </w:rPr>
        <w:t>S</w:t>
      </w:r>
      <w:r w:rsidRPr="00DA2720">
        <w:rPr>
          <w:rFonts w:eastAsia="Arial" w:cs="Arial"/>
          <w:bCs/>
          <w:color w:val="000000" w:themeColor="text1"/>
          <w:szCs w:val="24"/>
        </w:rPr>
        <w:t>e evalúa el cumplimiento de las Medidas e instrucciones técnicas impartidas mediante Informe de Visita de</w:t>
      </w:r>
      <w:r>
        <w:rPr>
          <w:rFonts w:eastAsia="Arial" w:cs="Arial"/>
          <w:bCs/>
          <w:color w:val="000000" w:themeColor="text1"/>
          <w:szCs w:val="24"/>
        </w:rPr>
        <w:t xml:space="preserve"> </w:t>
      </w:r>
      <w:r w:rsidRPr="00DA2720">
        <w:rPr>
          <w:rFonts w:eastAsia="Arial" w:cs="Arial"/>
          <w:bCs/>
          <w:color w:val="000000" w:themeColor="text1"/>
          <w:szCs w:val="24"/>
        </w:rPr>
        <w:t xml:space="preserve">Fiscalización Integral </w:t>
      </w:r>
      <w:r w:rsidR="00D35F30" w:rsidRPr="00D35F30">
        <w:rPr>
          <w:rFonts w:eastAsia="Arial" w:cs="Arial"/>
          <w:bCs/>
          <w:color w:val="000000" w:themeColor="text1"/>
          <w:szCs w:val="24"/>
        </w:rPr>
        <w:t>PARC No. 015 del 06 de febrero de 2022, requeridas en el Auto PARC No.107 del 28 de febrero de 2022, notificado en Estado PARC No.46 del 28 de febrero de 2022</w:t>
      </w:r>
      <w:r w:rsidR="00D35F30">
        <w:rPr>
          <w:rFonts w:eastAsia="Arial" w:cs="Arial"/>
          <w:bCs/>
          <w:color w:val="000000" w:themeColor="text1"/>
          <w:szCs w:val="24"/>
        </w:rPr>
        <w:t xml:space="preserve"> </w:t>
      </w:r>
      <w:r w:rsidR="00D35F30" w:rsidRPr="00D35F30">
        <w:rPr>
          <w:rFonts w:eastAsia="Arial" w:cs="Arial"/>
          <w:bCs/>
          <w:color w:val="000000" w:themeColor="text1"/>
          <w:szCs w:val="24"/>
        </w:rPr>
        <w:t>conforme lo dispuesto en el numeral 4 del Informe de Visita de Fiscalización Integral PARC No. 317 del 21 de octubre de 2022.</w:t>
      </w:r>
      <w:r w:rsidR="00D35F30">
        <w:rPr>
          <w:rFonts w:eastAsia="Arial" w:cs="Arial"/>
          <w:bCs/>
          <w:color w:val="000000" w:themeColor="text1"/>
          <w:szCs w:val="24"/>
        </w:rPr>
        <w:t xml:space="preserve"> S</w:t>
      </w:r>
      <w:r>
        <w:rPr>
          <w:rFonts w:eastAsia="Arial" w:cs="Arial"/>
          <w:bCs/>
          <w:color w:val="000000" w:themeColor="text1"/>
          <w:szCs w:val="24"/>
        </w:rPr>
        <w:t xml:space="preserve">e evidencia un cumplimiento parcial de las </w:t>
      </w:r>
      <w:r w:rsidRPr="00DA2720">
        <w:rPr>
          <w:rFonts w:eastAsia="Arial" w:cs="Arial"/>
          <w:bCs/>
          <w:color w:val="000000" w:themeColor="text1"/>
          <w:szCs w:val="24"/>
          <w:lang w:val="es-CO"/>
        </w:rPr>
        <w:t>instrucciones técnicas</w:t>
      </w:r>
      <w:r>
        <w:rPr>
          <w:rFonts w:eastAsia="Arial" w:cs="Arial"/>
          <w:bCs/>
          <w:color w:val="000000" w:themeColor="text1"/>
          <w:szCs w:val="24"/>
          <w:lang w:val="es-CO"/>
        </w:rPr>
        <w:t>.</w:t>
      </w:r>
    </w:p>
    <w:p w14:paraId="7FE056AD" w14:textId="77777777" w:rsidR="00DA2720" w:rsidRDefault="00DA2720" w:rsidP="00DA2720">
      <w:pPr>
        <w:pStyle w:val="Textoindependiente"/>
        <w:ind w:left="709"/>
        <w:rPr>
          <w:lang w:val="es-CO"/>
        </w:rPr>
      </w:pPr>
    </w:p>
    <w:p w14:paraId="1134A338" w14:textId="77777777" w:rsidR="0012776B" w:rsidRPr="00DF668B" w:rsidRDefault="0012776B" w:rsidP="0012776B">
      <w:pPr>
        <w:pStyle w:val="Textoindependiente"/>
        <w:jc w:val="center"/>
        <w:rPr>
          <w:rFonts w:ascii="Arial Narrow" w:hAnsi="Arial Narrow"/>
          <w:b/>
          <w:sz w:val="16"/>
          <w:lang w:val="es-CO"/>
        </w:rPr>
      </w:pP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lastRenderedPageBreak/>
        <w:t>DESCRIPCIÓN DE LA MINA Y LABORES MINERAS</w:t>
      </w:r>
      <w:r w:rsidR="00A02DC7" w:rsidRPr="00DF668B">
        <w:rPr>
          <w:rFonts w:eastAsia="Arial" w:cs="Arial"/>
          <w:b/>
          <w:bCs/>
          <w:szCs w:val="24"/>
          <w:lang w:val="es-CO"/>
        </w:rPr>
        <w:t xml:space="preserve">: </w:t>
      </w:r>
    </w:p>
    <w:p w14:paraId="771ED8AC" w14:textId="756B3565" w:rsidR="004A355A" w:rsidRDefault="004A355A" w:rsidP="00DE1D3B">
      <w:pPr>
        <w:pStyle w:val="Textoindependiente"/>
        <w:ind w:left="720"/>
        <w:rPr>
          <w:rFonts w:eastAsia="Arial" w:cs="Arial"/>
          <w:bCs/>
          <w:color w:val="000000" w:themeColor="text1"/>
          <w:szCs w:val="24"/>
          <w:lang w:val="es-CO"/>
        </w:rPr>
      </w:pPr>
    </w:p>
    <w:p w14:paraId="7F884A90" w14:textId="744A59E4" w:rsidR="004A355A" w:rsidRPr="00AD6E33" w:rsidRDefault="004A355A" w:rsidP="004A355A">
      <w:pPr>
        <w:autoSpaceDE w:val="0"/>
        <w:autoSpaceDN w:val="0"/>
        <w:adjustRightInd w:val="0"/>
        <w:spacing w:after="0" w:line="240" w:lineRule="auto"/>
        <w:ind w:left="709"/>
        <w:jc w:val="both"/>
        <w:rPr>
          <w:rFonts w:ascii="Arial" w:hAnsi="Arial" w:cs="Arial"/>
          <w:sz w:val="24"/>
          <w:szCs w:val="24"/>
        </w:rPr>
      </w:pPr>
      <w:r w:rsidRPr="00AD6E33">
        <w:rPr>
          <w:rFonts w:ascii="Arial" w:hAnsi="Arial" w:cs="Arial"/>
          <w:sz w:val="24"/>
          <w:szCs w:val="24"/>
        </w:rPr>
        <w:t>Con relación a las actividades de explotación evidenciadas durante el desarrollo de la visita, este informe hace especial relevancia a los siguientes aspectos que aseguran la explotación racional del subsuelo, la correspondencia del método de explotación empleado con él plan minero aprobado, la implementación de operaciones unitarias, maquinaria y equipo que garantizan una Minería Bien Hecha, y un efectivo y confiable procedimiento de control a la producción</w:t>
      </w:r>
      <w:r>
        <w:rPr>
          <w:rFonts w:ascii="Arial" w:hAnsi="Arial" w:cs="Arial"/>
          <w:sz w:val="24"/>
          <w:szCs w:val="24"/>
        </w:rPr>
        <w:t>. El método de explotación es bancos descendentes</w:t>
      </w:r>
      <w:r w:rsidR="00D35F30">
        <w:rPr>
          <w:rFonts w:ascii="Arial" w:hAnsi="Arial" w:cs="Arial"/>
          <w:sz w:val="24"/>
          <w:szCs w:val="24"/>
        </w:rPr>
        <w:t xml:space="preserve"> conforme a lo aprobado en el PTI</w:t>
      </w:r>
      <w:r>
        <w:rPr>
          <w:rFonts w:ascii="Arial" w:hAnsi="Arial" w:cs="Arial"/>
          <w:sz w:val="24"/>
          <w:szCs w:val="24"/>
        </w:rPr>
        <w:t xml:space="preserve">, altura de </w:t>
      </w:r>
      <w:r w:rsidR="00D35F30">
        <w:rPr>
          <w:rFonts w:ascii="Arial" w:hAnsi="Arial" w:cs="Arial"/>
          <w:sz w:val="24"/>
          <w:szCs w:val="24"/>
        </w:rPr>
        <w:t>siete</w:t>
      </w:r>
      <w:r>
        <w:rPr>
          <w:rFonts w:ascii="Arial" w:hAnsi="Arial" w:cs="Arial"/>
          <w:sz w:val="24"/>
          <w:szCs w:val="24"/>
        </w:rPr>
        <w:t xml:space="preserve"> (</w:t>
      </w:r>
      <w:r w:rsidR="00D35F30">
        <w:rPr>
          <w:rFonts w:ascii="Arial" w:hAnsi="Arial" w:cs="Arial"/>
          <w:sz w:val="24"/>
          <w:szCs w:val="24"/>
        </w:rPr>
        <w:t>7</w:t>
      </w:r>
      <w:r>
        <w:rPr>
          <w:rFonts w:ascii="Arial" w:hAnsi="Arial" w:cs="Arial"/>
          <w:sz w:val="24"/>
          <w:szCs w:val="24"/>
        </w:rPr>
        <w:t xml:space="preserve">) metros, arranque de </w:t>
      </w:r>
      <w:r w:rsidR="00D35F30">
        <w:rPr>
          <w:rFonts w:ascii="Arial" w:hAnsi="Arial" w:cs="Arial"/>
          <w:sz w:val="24"/>
          <w:szCs w:val="24"/>
        </w:rPr>
        <w:t>materiales de construcción (</w:t>
      </w:r>
      <w:r>
        <w:rPr>
          <w:rFonts w:ascii="Arial" w:hAnsi="Arial" w:cs="Arial"/>
          <w:sz w:val="24"/>
          <w:szCs w:val="24"/>
        </w:rPr>
        <w:t>recebo</w:t>
      </w:r>
      <w:r w:rsidR="00D35F30">
        <w:rPr>
          <w:rFonts w:ascii="Arial" w:hAnsi="Arial" w:cs="Arial"/>
          <w:sz w:val="24"/>
          <w:szCs w:val="24"/>
        </w:rPr>
        <w:t>)</w:t>
      </w:r>
      <w:r>
        <w:rPr>
          <w:rFonts w:ascii="Arial" w:hAnsi="Arial" w:cs="Arial"/>
          <w:sz w:val="24"/>
          <w:szCs w:val="24"/>
        </w:rPr>
        <w:t xml:space="preserve"> con maquinaria amarilla – retroexcavadora, cargue a volquetas de capacidad de </w:t>
      </w:r>
      <w:r w:rsidR="00D35F30">
        <w:rPr>
          <w:rFonts w:ascii="Arial" w:hAnsi="Arial" w:cs="Arial"/>
          <w:sz w:val="24"/>
          <w:szCs w:val="24"/>
        </w:rPr>
        <w:t>dieciséis</w:t>
      </w:r>
      <w:r>
        <w:rPr>
          <w:rFonts w:ascii="Arial" w:hAnsi="Arial" w:cs="Arial"/>
          <w:sz w:val="24"/>
          <w:szCs w:val="24"/>
        </w:rPr>
        <w:t xml:space="preserve"> (1</w:t>
      </w:r>
      <w:r w:rsidR="00D35F30">
        <w:rPr>
          <w:rFonts w:ascii="Arial" w:hAnsi="Arial" w:cs="Arial"/>
          <w:sz w:val="24"/>
          <w:szCs w:val="24"/>
        </w:rPr>
        <w:t>6</w:t>
      </w:r>
      <w:r>
        <w:rPr>
          <w:rFonts w:ascii="Arial" w:hAnsi="Arial" w:cs="Arial"/>
          <w:sz w:val="24"/>
          <w:szCs w:val="24"/>
        </w:rPr>
        <w:t>) metros cúbicos, tiene c</w:t>
      </w:r>
      <w:r w:rsidR="00D35F30">
        <w:rPr>
          <w:rFonts w:ascii="Arial" w:hAnsi="Arial" w:cs="Arial"/>
          <w:sz w:val="24"/>
          <w:szCs w:val="24"/>
        </w:rPr>
        <w:t>inco</w:t>
      </w:r>
      <w:r>
        <w:rPr>
          <w:rFonts w:ascii="Arial" w:hAnsi="Arial" w:cs="Arial"/>
          <w:sz w:val="24"/>
          <w:szCs w:val="24"/>
        </w:rPr>
        <w:t xml:space="preserve"> (</w:t>
      </w:r>
      <w:r w:rsidR="00D35F30">
        <w:rPr>
          <w:rFonts w:ascii="Arial" w:hAnsi="Arial" w:cs="Arial"/>
          <w:sz w:val="24"/>
          <w:szCs w:val="24"/>
        </w:rPr>
        <w:t>5</w:t>
      </w:r>
      <w:r>
        <w:rPr>
          <w:rFonts w:ascii="Arial" w:hAnsi="Arial" w:cs="Arial"/>
          <w:sz w:val="24"/>
          <w:szCs w:val="24"/>
        </w:rPr>
        <w:t>) frentes de explotación</w:t>
      </w:r>
      <w:r w:rsidR="00D35F30">
        <w:rPr>
          <w:rFonts w:ascii="Arial" w:hAnsi="Arial" w:cs="Arial"/>
          <w:sz w:val="24"/>
          <w:szCs w:val="24"/>
        </w:rPr>
        <w:t xml:space="preserve"> y son llevados a la planta de beneficio que se encuentra dentro del área del título minero, c</w:t>
      </w:r>
      <w:r>
        <w:rPr>
          <w:rFonts w:ascii="Arial" w:hAnsi="Arial" w:cs="Arial"/>
          <w:sz w:val="24"/>
          <w:szCs w:val="24"/>
        </w:rPr>
        <w:t xml:space="preserve">uenta con </w:t>
      </w:r>
      <w:r w:rsidR="00D35F30">
        <w:rPr>
          <w:rFonts w:ascii="Arial" w:hAnsi="Arial" w:cs="Arial"/>
          <w:sz w:val="24"/>
          <w:szCs w:val="24"/>
        </w:rPr>
        <w:t>vía</w:t>
      </w:r>
      <w:r>
        <w:rPr>
          <w:rFonts w:ascii="Arial" w:hAnsi="Arial" w:cs="Arial"/>
          <w:sz w:val="24"/>
          <w:szCs w:val="24"/>
        </w:rPr>
        <w:t xml:space="preserve"> de acceso a</w:t>
      </w:r>
      <w:r w:rsidR="00D35F30">
        <w:rPr>
          <w:rFonts w:ascii="Arial" w:hAnsi="Arial" w:cs="Arial"/>
          <w:sz w:val="24"/>
          <w:szCs w:val="24"/>
        </w:rPr>
        <w:t xml:space="preserve"> </w:t>
      </w:r>
      <w:r>
        <w:rPr>
          <w:rFonts w:ascii="Arial" w:hAnsi="Arial" w:cs="Arial"/>
          <w:sz w:val="24"/>
          <w:szCs w:val="24"/>
        </w:rPr>
        <w:t>l</w:t>
      </w:r>
      <w:r w:rsidR="00D35F30">
        <w:rPr>
          <w:rFonts w:ascii="Arial" w:hAnsi="Arial" w:cs="Arial"/>
          <w:sz w:val="24"/>
          <w:szCs w:val="24"/>
        </w:rPr>
        <w:t>os</w:t>
      </w:r>
      <w:r>
        <w:rPr>
          <w:rFonts w:ascii="Arial" w:hAnsi="Arial" w:cs="Arial"/>
          <w:sz w:val="24"/>
          <w:szCs w:val="24"/>
        </w:rPr>
        <w:t xml:space="preserve"> frente</w:t>
      </w:r>
      <w:r w:rsidR="00D35F30">
        <w:rPr>
          <w:rFonts w:ascii="Arial" w:hAnsi="Arial" w:cs="Arial"/>
          <w:sz w:val="24"/>
          <w:szCs w:val="24"/>
        </w:rPr>
        <w:t>s</w:t>
      </w:r>
      <w:r>
        <w:rPr>
          <w:rFonts w:ascii="Arial" w:hAnsi="Arial" w:cs="Arial"/>
          <w:sz w:val="24"/>
          <w:szCs w:val="24"/>
        </w:rPr>
        <w:t xml:space="preserve"> de explotación, cunetas en la vía y canal perimetral. </w:t>
      </w:r>
    </w:p>
    <w:p w14:paraId="2CEC47B9" w14:textId="77777777" w:rsidR="004A355A" w:rsidRPr="004D547F" w:rsidRDefault="004A355A" w:rsidP="00DE1D3B">
      <w:pPr>
        <w:pStyle w:val="Textoindependiente"/>
        <w:ind w:left="720"/>
        <w:rPr>
          <w:rFonts w:eastAsia="Arial" w:cs="Arial"/>
          <w:bCs/>
          <w:color w:val="000000" w:themeColor="text1"/>
          <w:szCs w:val="24"/>
          <w:lang w:val="es-CO"/>
        </w:rPr>
      </w:pPr>
    </w:p>
    <w:p w14:paraId="419FC9D1" w14:textId="28488FE4" w:rsidR="00A02DC7" w:rsidRDefault="00D41496" w:rsidP="00C8238F">
      <w:pPr>
        <w:pStyle w:val="Textoindependiente"/>
        <w:numPr>
          <w:ilvl w:val="0"/>
          <w:numId w:val="13"/>
        </w:numPr>
        <w:rPr>
          <w:rFonts w:cs="Arial"/>
          <w:b/>
          <w:szCs w:val="24"/>
          <w:lang w:val="es-CO"/>
        </w:rPr>
      </w:pPr>
      <w:r>
        <w:rPr>
          <w:rFonts w:cs="Arial"/>
          <w:b/>
          <w:szCs w:val="24"/>
          <w:lang w:val="es-CO"/>
        </w:rPr>
        <w:t xml:space="preserve">MAPA DE LOCALIZACION DEL TITULO: </w:t>
      </w:r>
    </w:p>
    <w:p w14:paraId="02C4EA7C" w14:textId="77777777" w:rsidR="00D41496" w:rsidRDefault="00D41496" w:rsidP="00D41496">
      <w:pPr>
        <w:pStyle w:val="Textoindependiente"/>
        <w:ind w:left="720"/>
        <w:rPr>
          <w:rFonts w:cs="Arial"/>
          <w:b/>
          <w:szCs w:val="24"/>
          <w:lang w:val="es-CO"/>
        </w:rPr>
      </w:pPr>
    </w:p>
    <w:p w14:paraId="6177E477" w14:textId="5B100441" w:rsidR="00D41496" w:rsidRDefault="0066672F" w:rsidP="00D41496">
      <w:pPr>
        <w:pStyle w:val="Textoindependiente"/>
        <w:ind w:left="720"/>
        <w:rPr>
          <w:rFonts w:cs="Arial"/>
          <w:b/>
          <w:szCs w:val="24"/>
          <w:lang w:val="es-CO"/>
        </w:rPr>
      </w:pPr>
      <w:r>
        <w:rPr>
          <w:noProof/>
        </w:rPr>
        <w:drawing>
          <wp:inline distT="0" distB="0" distL="0" distR="0" wp14:anchorId="10802442" wp14:editId="6C129C1F">
            <wp:extent cx="5905500" cy="4248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5500" cy="4248150"/>
                    </a:xfrm>
                    <a:prstGeom prst="rect">
                      <a:avLst/>
                    </a:prstGeom>
                  </pic:spPr>
                </pic:pic>
              </a:graphicData>
            </a:graphic>
          </wp:inline>
        </w:drawing>
      </w:r>
    </w:p>
    <w:p w14:paraId="2219C88C" w14:textId="2990D0BB" w:rsidR="00D41496" w:rsidRPr="00D41496" w:rsidRDefault="00D41496" w:rsidP="00D4149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46CCBAC7" w14:textId="5D6E7326" w:rsidR="004C0C4B" w:rsidRDefault="00A02DC7" w:rsidP="00350CCA">
      <w:pPr>
        <w:pStyle w:val="Textoindependiente"/>
        <w:rPr>
          <w:rFonts w:cs="Arial"/>
          <w:b/>
          <w:szCs w:val="24"/>
          <w:lang w:val="es-CO"/>
        </w:rPr>
      </w:pPr>
      <w:r w:rsidRPr="00DF668B">
        <w:rPr>
          <w:rFonts w:eastAsia="Arial" w:cs="Arial"/>
          <w:b/>
          <w:bCs/>
          <w:color w:val="A6A6A6" w:themeColor="background1" w:themeShade="A6"/>
          <w:szCs w:val="24"/>
          <w:lang w:val="es-CO"/>
        </w:rPr>
        <w:tab/>
      </w:r>
    </w:p>
    <w:p w14:paraId="37264207" w14:textId="2802C3AF" w:rsidR="004C0C4B" w:rsidRDefault="002372BE" w:rsidP="00C8238F">
      <w:pPr>
        <w:pStyle w:val="Textoindependiente"/>
        <w:numPr>
          <w:ilvl w:val="0"/>
          <w:numId w:val="13"/>
        </w:numPr>
        <w:rPr>
          <w:rFonts w:cs="Arial"/>
          <w:b/>
          <w:szCs w:val="24"/>
          <w:lang w:val="es-CO"/>
        </w:rPr>
      </w:pPr>
      <w:r w:rsidRPr="002372BE">
        <w:rPr>
          <w:rFonts w:cs="Arial"/>
          <w:b/>
          <w:szCs w:val="24"/>
          <w:lang w:val="es-CO"/>
        </w:rPr>
        <w:lastRenderedPageBreak/>
        <w:t>ESTADO Y VERIFICACIÓN DOCUMENTAL</w:t>
      </w:r>
    </w:p>
    <w:p w14:paraId="735202A7" w14:textId="3DA24800"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con los documentos técnicos requeridos por la autoridad minera, SG-SST con un cumplimiento del </w:t>
      </w:r>
      <w:r w:rsidR="0066672F">
        <w:rPr>
          <w:rFonts w:eastAsia="Arial" w:cs="Arial"/>
          <w:bCs/>
          <w:color w:val="000000" w:themeColor="text1"/>
          <w:szCs w:val="24"/>
          <w:lang w:val="es-CO"/>
        </w:rPr>
        <w:t>9</w:t>
      </w:r>
      <w:r w:rsidR="00EB6DB9">
        <w:rPr>
          <w:rFonts w:eastAsia="Arial" w:cs="Arial"/>
          <w:bCs/>
          <w:color w:val="000000" w:themeColor="text1"/>
          <w:szCs w:val="24"/>
          <w:lang w:val="es-CO"/>
        </w:rPr>
        <w:t>0</w:t>
      </w:r>
      <w:r w:rsidRPr="00CB67F2">
        <w:rPr>
          <w:rFonts w:eastAsia="Arial" w:cs="Arial"/>
          <w:bCs/>
          <w:color w:val="000000" w:themeColor="text1"/>
          <w:szCs w:val="24"/>
          <w:lang w:val="es-CO"/>
        </w:rPr>
        <w:t>%, según la autoevaluación de los estándares mínimos del Sistema de Gestión de la Seguridad y Salud en el Trabajo</w:t>
      </w:r>
      <w:r w:rsidR="00CB67F2" w:rsidRPr="00CB67F2">
        <w:rPr>
          <w:rFonts w:eastAsia="Arial" w:cs="Arial"/>
          <w:bCs/>
          <w:color w:val="000000" w:themeColor="text1"/>
          <w:szCs w:val="24"/>
          <w:lang w:val="es-CO"/>
        </w:rPr>
        <w:t xml:space="preserve">, presentado a la ARL </w:t>
      </w:r>
      <w:r w:rsidR="0066672F">
        <w:rPr>
          <w:rFonts w:eastAsia="Arial" w:cs="Arial"/>
          <w:bCs/>
          <w:color w:val="000000" w:themeColor="text1"/>
          <w:szCs w:val="24"/>
          <w:lang w:val="es-CO"/>
        </w:rPr>
        <w:t>Positiva</w:t>
      </w:r>
      <w:r w:rsidR="00CB67F2" w:rsidRPr="00CB67F2">
        <w:rPr>
          <w:rFonts w:eastAsia="Arial" w:cs="Arial"/>
          <w:bCs/>
          <w:color w:val="000000" w:themeColor="text1"/>
          <w:szCs w:val="24"/>
          <w:lang w:val="es-CO"/>
        </w:rPr>
        <w:t xml:space="preserve">, cuenta con un Plan de Gestión Social, presentación de regalías y planos de labores </w:t>
      </w:r>
      <w:r w:rsidR="00EB6DB9">
        <w:rPr>
          <w:rFonts w:eastAsia="Arial" w:cs="Arial"/>
          <w:bCs/>
          <w:color w:val="000000" w:themeColor="text1"/>
          <w:szCs w:val="24"/>
          <w:lang w:val="es-CO"/>
        </w:rPr>
        <w:t>de Explotación</w:t>
      </w:r>
      <w:r w:rsidR="00CB67F2" w:rsidRPr="00CB67F2">
        <w:rPr>
          <w:rFonts w:eastAsia="Arial" w:cs="Arial"/>
          <w:bCs/>
          <w:color w:val="000000" w:themeColor="text1"/>
          <w:szCs w:val="24"/>
          <w:lang w:val="es-CO"/>
        </w:rPr>
        <w:t xml:space="preserve"> actualizados y publicados.</w:t>
      </w:r>
      <w:r w:rsidRPr="00CB67F2">
        <w:rPr>
          <w:rFonts w:eastAsia="Arial" w:cs="Arial"/>
          <w:bCs/>
          <w:color w:val="000000" w:themeColor="text1"/>
          <w:szCs w:val="24"/>
          <w:lang w:val="es-CO"/>
        </w:rPr>
        <w:t xml:space="preserve"> </w:t>
      </w:r>
    </w:p>
    <w:p w14:paraId="0D19DCC8" w14:textId="77777777" w:rsidR="002372BE" w:rsidRPr="002372BE" w:rsidRDefault="002372BE" w:rsidP="002372BE">
      <w:pPr>
        <w:pStyle w:val="Textoindependiente"/>
        <w:ind w:left="360"/>
        <w:rPr>
          <w:rFonts w:cs="Arial"/>
          <w:b/>
          <w:szCs w:val="24"/>
          <w:lang w:val="es-CO"/>
        </w:rPr>
      </w:pPr>
    </w:p>
    <w:p w14:paraId="43FD4CCF" w14:textId="7B497C4B" w:rsidR="004C0C4B" w:rsidRPr="00BB0D0E" w:rsidRDefault="00BB0D0E" w:rsidP="00C8238F">
      <w:pPr>
        <w:pStyle w:val="Textoindependiente"/>
        <w:numPr>
          <w:ilvl w:val="0"/>
          <w:numId w:val="13"/>
        </w:numPr>
        <w:rPr>
          <w:rFonts w:cs="Arial"/>
          <w:b/>
          <w:szCs w:val="24"/>
          <w:lang w:val="es-CO"/>
        </w:rPr>
      </w:pPr>
      <w:r w:rsidRPr="00BB0D0E">
        <w:rPr>
          <w:rFonts w:cs="Arial"/>
          <w:b/>
          <w:szCs w:val="24"/>
          <w:lang w:val="es-CO"/>
        </w:rPr>
        <w:t>RIESGOS ENCONTRADOS Y SOCIALIZADOS AL TITULAR MINERO</w:t>
      </w:r>
    </w:p>
    <w:p w14:paraId="6A459832" w14:textId="122EBA14"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En la visita de acompañamiento técnico al contrato de concesión No </w:t>
      </w:r>
      <w:r w:rsidR="00EB6DB9">
        <w:rPr>
          <w:rFonts w:eastAsia="Arial" w:cs="Arial"/>
          <w:bCs/>
          <w:color w:val="000000" w:themeColor="text1"/>
          <w:szCs w:val="24"/>
          <w:lang w:val="es-CO"/>
        </w:rPr>
        <w:t>ED3-092</w:t>
      </w:r>
      <w:r w:rsidRPr="00CB67F2">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429"/>
        <w:gridCol w:w="2160"/>
      </w:tblGrid>
      <w:tr w:rsidR="00BB0D0E" w14:paraId="0820344A" w14:textId="77777777" w:rsidTr="00BE3349">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429"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160"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BB0D0E" w14:paraId="50551CBC"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6BF80D28" w14:textId="52DF650B" w:rsidR="00BB0D0E" w:rsidRPr="00742498" w:rsidRDefault="0066672F" w:rsidP="00EB6DB9">
            <w:pPr>
              <w:pStyle w:val="Textoindependiente"/>
              <w:jc w:val="center"/>
              <w:rPr>
                <w:rFonts w:eastAsia="Arial" w:cs="Arial"/>
                <w:bCs/>
                <w:color w:val="000000" w:themeColor="text1"/>
                <w:sz w:val="20"/>
                <w:lang w:val="es-CO"/>
              </w:rPr>
            </w:pPr>
            <w:r w:rsidRPr="00AD6E33">
              <w:rPr>
                <w:rFonts w:eastAsia="Arial" w:cs="Arial"/>
                <w:bCs/>
                <w:color w:val="000000" w:themeColor="text1"/>
                <w:sz w:val="20"/>
                <w:lang w:val="es-CO"/>
              </w:rPr>
              <w:t>Implementar un sistema óptimo para el tratamiento de aguas residuales del proceso industrial</w:t>
            </w:r>
          </w:p>
        </w:tc>
        <w:tc>
          <w:tcPr>
            <w:tcW w:w="2429" w:type="dxa"/>
            <w:tcBorders>
              <w:top w:val="double" w:sz="4" w:space="0" w:color="auto"/>
              <w:left w:val="double" w:sz="4" w:space="0" w:color="auto"/>
              <w:bottom w:val="double" w:sz="4" w:space="0" w:color="auto"/>
              <w:right w:val="double" w:sz="4" w:space="0" w:color="auto"/>
            </w:tcBorders>
            <w:vAlign w:val="center"/>
          </w:tcPr>
          <w:p w14:paraId="261D9CD6" w14:textId="17122026" w:rsidR="00BB0D0E" w:rsidRPr="00BE3349" w:rsidRDefault="0066672F" w:rsidP="00BE3349">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Planta de Beneficio</w:t>
            </w:r>
            <w:r w:rsidR="00742498" w:rsidRPr="00742498">
              <w:rPr>
                <w:rFonts w:eastAsia="Arial" w:cs="Arial"/>
                <w:bCs/>
                <w:color w:val="000000" w:themeColor="text1"/>
                <w:sz w:val="20"/>
                <w:lang w:val="es-CO"/>
              </w:rPr>
              <w:t xml:space="preserve"> </w:t>
            </w:r>
          </w:p>
        </w:tc>
        <w:tc>
          <w:tcPr>
            <w:tcW w:w="2160" w:type="dxa"/>
            <w:tcBorders>
              <w:top w:val="double" w:sz="4" w:space="0" w:color="auto"/>
              <w:left w:val="double" w:sz="4" w:space="0" w:color="auto"/>
              <w:bottom w:val="double" w:sz="4" w:space="0" w:color="auto"/>
              <w:right w:val="double" w:sz="4" w:space="0" w:color="auto"/>
            </w:tcBorders>
            <w:vAlign w:val="center"/>
          </w:tcPr>
          <w:p w14:paraId="59168765" w14:textId="34CF30BB" w:rsidR="00BB0D0E" w:rsidRPr="00BE3349" w:rsidRDefault="0066672F" w:rsidP="00BE3349">
            <w:pPr>
              <w:pStyle w:val="Textoindependiente"/>
              <w:jc w:val="center"/>
              <w:rPr>
                <w:rFonts w:eastAsia="Arial" w:cs="Arial"/>
                <w:bCs/>
                <w:color w:val="A6A6A6" w:themeColor="background1" w:themeShade="A6"/>
                <w:sz w:val="20"/>
                <w:lang w:val="es-CO"/>
              </w:rPr>
            </w:pPr>
            <w:r w:rsidRPr="0066672F">
              <w:rPr>
                <w:rFonts w:eastAsia="Arial" w:cs="Arial"/>
                <w:bCs/>
                <w:color w:val="000000" w:themeColor="text1"/>
                <w:sz w:val="20"/>
                <w:lang w:val="es-CO"/>
              </w:rPr>
              <w:t>Riesgos Ambientales y Químicos</w:t>
            </w:r>
          </w:p>
        </w:tc>
      </w:tr>
      <w:tr w:rsidR="00BB0D0E" w14:paraId="5D17C46F"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4FDB0108" w:rsidR="00BB0D0E" w:rsidRPr="009C5D08" w:rsidRDefault="009C5D08" w:rsidP="009C5D08">
            <w:pPr>
              <w:pStyle w:val="Textoindependiente"/>
              <w:jc w:val="center"/>
              <w:rPr>
                <w:rFonts w:eastAsia="Arial" w:cs="Arial"/>
                <w:bCs/>
                <w:color w:val="000000" w:themeColor="text1"/>
                <w:sz w:val="20"/>
              </w:rPr>
            </w:pPr>
            <w:r w:rsidRPr="009C5D08">
              <w:rPr>
                <w:rFonts w:eastAsia="Arial" w:cs="Arial"/>
                <w:bCs/>
                <w:color w:val="000000" w:themeColor="text1"/>
                <w:sz w:val="20"/>
              </w:rPr>
              <w:t xml:space="preserve">Realizar mantenimiento periódico a los desarenadores. </w:t>
            </w:r>
            <w:r w:rsidR="00EB6DB9" w:rsidRPr="00EB6DB9">
              <w:rPr>
                <w:rFonts w:eastAsia="Arial" w:cs="Arial"/>
                <w:bCs/>
                <w:color w:val="000000" w:themeColor="text1"/>
                <w:sz w:val="20"/>
                <w:lang w:val="es-CO"/>
              </w:rPr>
              <w:t xml:space="preserve"> </w:t>
            </w:r>
          </w:p>
        </w:tc>
        <w:tc>
          <w:tcPr>
            <w:tcW w:w="2429" w:type="dxa"/>
            <w:tcBorders>
              <w:top w:val="double" w:sz="4" w:space="0" w:color="auto"/>
              <w:left w:val="double" w:sz="4" w:space="0" w:color="auto"/>
              <w:bottom w:val="double" w:sz="4" w:space="0" w:color="auto"/>
              <w:right w:val="double" w:sz="4" w:space="0" w:color="auto"/>
            </w:tcBorders>
            <w:vAlign w:val="center"/>
          </w:tcPr>
          <w:p w14:paraId="102D4AA4" w14:textId="476EF897" w:rsidR="00BB0D0E" w:rsidRPr="00742498" w:rsidRDefault="009C5D08" w:rsidP="00BE3349">
            <w:pPr>
              <w:pStyle w:val="Textoindependiente"/>
              <w:jc w:val="center"/>
              <w:rPr>
                <w:rFonts w:eastAsia="Arial" w:cs="Arial"/>
                <w:bCs/>
                <w:color w:val="000000" w:themeColor="text1"/>
                <w:sz w:val="20"/>
                <w:lang w:val="es-CO"/>
              </w:rPr>
            </w:pPr>
            <w:r w:rsidRPr="009C5D08">
              <w:rPr>
                <w:rFonts w:eastAsia="Arial" w:cs="Arial"/>
                <w:bCs/>
                <w:color w:val="000000" w:themeColor="text1"/>
                <w:sz w:val="20"/>
                <w:lang w:val="es-CO"/>
              </w:rPr>
              <w:t>Vías de acceso y frentes de explotación</w:t>
            </w:r>
          </w:p>
        </w:tc>
        <w:tc>
          <w:tcPr>
            <w:tcW w:w="2160" w:type="dxa"/>
            <w:tcBorders>
              <w:top w:val="double" w:sz="4" w:space="0" w:color="auto"/>
              <w:left w:val="double" w:sz="4" w:space="0" w:color="auto"/>
              <w:bottom w:val="double" w:sz="4" w:space="0" w:color="auto"/>
              <w:right w:val="double" w:sz="4" w:space="0" w:color="auto"/>
            </w:tcBorders>
            <w:vAlign w:val="center"/>
          </w:tcPr>
          <w:p w14:paraId="34954228" w14:textId="536C1F9A" w:rsidR="00BB0D0E" w:rsidRPr="00742498" w:rsidRDefault="00EE65F8" w:rsidP="00EE65F8">
            <w:pPr>
              <w:pStyle w:val="Textoindependiente"/>
              <w:rPr>
                <w:rFonts w:eastAsia="Arial" w:cs="Arial"/>
                <w:bCs/>
                <w:color w:val="000000" w:themeColor="text1"/>
                <w:sz w:val="20"/>
                <w:lang w:val="es-CO"/>
              </w:rPr>
            </w:pPr>
            <w:r>
              <w:rPr>
                <w:rFonts w:eastAsia="Arial" w:cs="Arial"/>
                <w:bCs/>
                <w:color w:val="000000" w:themeColor="text1"/>
                <w:sz w:val="20"/>
                <w:lang w:val="es-CO"/>
              </w:rPr>
              <w:t xml:space="preserve"> Deslizamientos</w:t>
            </w:r>
          </w:p>
        </w:tc>
      </w:tr>
      <w:tr w:rsidR="00BB0D0E" w14:paraId="7A73483E"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BB0D0E" w:rsidRPr="00742498" w:rsidRDefault="00BE3349" w:rsidP="00BE3349">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115062C6" w:rsidR="00BB0D0E" w:rsidRPr="00742498" w:rsidRDefault="009C5D08" w:rsidP="00742498">
            <w:pPr>
              <w:pStyle w:val="Textoindependiente"/>
              <w:jc w:val="center"/>
              <w:rPr>
                <w:rFonts w:eastAsia="Arial" w:cs="Arial"/>
                <w:bCs/>
                <w:color w:val="000000" w:themeColor="text1"/>
                <w:sz w:val="20"/>
              </w:rPr>
            </w:pPr>
            <w:r w:rsidRPr="00AD6E33">
              <w:rPr>
                <w:rFonts w:eastAsia="Arial" w:cs="Arial"/>
                <w:bCs/>
                <w:color w:val="000000" w:themeColor="text1"/>
                <w:sz w:val="20"/>
                <w:lang w:val="es-CO"/>
              </w:rPr>
              <w:t>Continuar con la implementación del diseño geométrico de los bancos y taludes de explotación</w:t>
            </w:r>
          </w:p>
        </w:tc>
        <w:tc>
          <w:tcPr>
            <w:tcW w:w="2429" w:type="dxa"/>
            <w:tcBorders>
              <w:top w:val="double" w:sz="4" w:space="0" w:color="auto"/>
              <w:left w:val="double" w:sz="4" w:space="0" w:color="auto"/>
              <w:bottom w:val="double" w:sz="4" w:space="0" w:color="auto"/>
              <w:right w:val="double" w:sz="4" w:space="0" w:color="auto"/>
            </w:tcBorders>
            <w:vAlign w:val="center"/>
          </w:tcPr>
          <w:p w14:paraId="36D949D1" w14:textId="3C42A9B5" w:rsidR="00BB0D0E" w:rsidRPr="00742498" w:rsidRDefault="009C5D08" w:rsidP="00BE3349">
            <w:pPr>
              <w:pStyle w:val="Textoindependiente"/>
              <w:jc w:val="center"/>
              <w:rPr>
                <w:rFonts w:eastAsia="Arial" w:cs="Arial"/>
                <w:bCs/>
                <w:color w:val="000000" w:themeColor="text1"/>
                <w:sz w:val="20"/>
                <w:lang w:val="es-CO"/>
              </w:rPr>
            </w:pPr>
            <w:r w:rsidRPr="009C5D08">
              <w:rPr>
                <w:rFonts w:eastAsia="Arial" w:cs="Arial"/>
                <w:bCs/>
                <w:color w:val="000000" w:themeColor="text1"/>
                <w:sz w:val="20"/>
                <w:lang w:val="es-CO"/>
              </w:rPr>
              <w:t>Frente de Explotación</w:t>
            </w:r>
          </w:p>
        </w:tc>
        <w:tc>
          <w:tcPr>
            <w:tcW w:w="2160" w:type="dxa"/>
            <w:tcBorders>
              <w:top w:val="double" w:sz="4" w:space="0" w:color="auto"/>
              <w:left w:val="double" w:sz="4" w:space="0" w:color="auto"/>
              <w:bottom w:val="double" w:sz="4" w:space="0" w:color="auto"/>
              <w:right w:val="double" w:sz="4" w:space="0" w:color="auto"/>
            </w:tcBorders>
            <w:vAlign w:val="center"/>
          </w:tcPr>
          <w:p w14:paraId="48F1AC7E" w14:textId="7317D6F0" w:rsidR="00BB0D0E" w:rsidRPr="00742498" w:rsidRDefault="009C5D0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Caídas de roca</w:t>
            </w:r>
          </w:p>
        </w:tc>
      </w:tr>
      <w:tr w:rsidR="00742498" w14:paraId="6E2F691E"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742498" w:rsidRP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3F96FD06" w:rsidR="00742498" w:rsidRPr="00742498" w:rsidRDefault="009C5D08" w:rsidP="009C5D08">
            <w:pPr>
              <w:pStyle w:val="Textoindependiente"/>
              <w:jc w:val="center"/>
              <w:rPr>
                <w:rFonts w:eastAsia="Arial" w:cs="Arial"/>
                <w:bCs/>
                <w:color w:val="000000" w:themeColor="text1"/>
                <w:sz w:val="20"/>
              </w:rPr>
            </w:pPr>
            <w:r w:rsidRPr="009C5D08">
              <w:rPr>
                <w:rFonts w:eastAsia="Arial" w:cs="Arial"/>
                <w:bCs/>
                <w:color w:val="000000" w:themeColor="text1"/>
                <w:sz w:val="20"/>
              </w:rPr>
              <w:t xml:space="preserve">Realizar mantenimiento del diseño de las obras de control de aguas de escorrentía e implementar cunetas en los bancos. </w:t>
            </w:r>
          </w:p>
        </w:tc>
        <w:tc>
          <w:tcPr>
            <w:tcW w:w="2429" w:type="dxa"/>
            <w:tcBorders>
              <w:top w:val="double" w:sz="4" w:space="0" w:color="auto"/>
              <w:left w:val="double" w:sz="4" w:space="0" w:color="auto"/>
              <w:bottom w:val="double" w:sz="4" w:space="0" w:color="auto"/>
              <w:right w:val="double" w:sz="4" w:space="0" w:color="auto"/>
            </w:tcBorders>
            <w:vAlign w:val="center"/>
          </w:tcPr>
          <w:p w14:paraId="6A9BD276" w14:textId="18812E22" w:rsidR="00742498" w:rsidRPr="00742498" w:rsidRDefault="009C5D08" w:rsidP="00BE3349">
            <w:pPr>
              <w:pStyle w:val="Textoindependiente"/>
              <w:jc w:val="center"/>
              <w:rPr>
                <w:rFonts w:eastAsia="Arial" w:cs="Arial"/>
                <w:bCs/>
                <w:color w:val="000000" w:themeColor="text1"/>
                <w:sz w:val="20"/>
                <w:lang w:val="es-CO"/>
              </w:rPr>
            </w:pPr>
            <w:r w:rsidRPr="009C5D08">
              <w:rPr>
                <w:rFonts w:eastAsia="Arial" w:cs="Arial"/>
                <w:bCs/>
                <w:color w:val="000000" w:themeColor="text1"/>
                <w:sz w:val="20"/>
                <w:lang w:val="es-CO"/>
              </w:rPr>
              <w:t>Vías de acceso y frentes de explotación</w:t>
            </w:r>
          </w:p>
        </w:tc>
        <w:tc>
          <w:tcPr>
            <w:tcW w:w="2160" w:type="dxa"/>
            <w:tcBorders>
              <w:top w:val="double" w:sz="4" w:space="0" w:color="auto"/>
              <w:left w:val="double" w:sz="4" w:space="0" w:color="auto"/>
              <w:bottom w:val="double" w:sz="4" w:space="0" w:color="auto"/>
              <w:right w:val="double" w:sz="4" w:space="0" w:color="auto"/>
            </w:tcBorders>
            <w:vAlign w:val="center"/>
          </w:tcPr>
          <w:p w14:paraId="76E5EFDA" w14:textId="2AD1D715" w:rsidR="00742498" w:rsidRPr="00742498" w:rsidRDefault="009C5D08" w:rsidP="00BE3349">
            <w:pPr>
              <w:pStyle w:val="Textoindependiente"/>
              <w:jc w:val="center"/>
              <w:rPr>
                <w:rFonts w:eastAsia="Arial" w:cs="Arial"/>
                <w:bCs/>
                <w:color w:val="000000" w:themeColor="text1"/>
                <w:sz w:val="20"/>
                <w:lang w:val="es-CO"/>
              </w:rPr>
            </w:pPr>
            <w:r w:rsidRPr="009C5D08">
              <w:rPr>
                <w:rFonts w:eastAsia="Arial" w:cs="Arial"/>
                <w:bCs/>
                <w:color w:val="000000" w:themeColor="text1"/>
                <w:sz w:val="20"/>
                <w:lang w:val="es-CO"/>
              </w:rPr>
              <w:t>Deslizamientos</w:t>
            </w:r>
            <w:r>
              <w:rPr>
                <w:rFonts w:eastAsia="Arial" w:cs="Arial"/>
                <w:bCs/>
                <w:color w:val="000000" w:themeColor="text1"/>
                <w:sz w:val="20"/>
                <w:lang w:val="es-CO"/>
              </w:rPr>
              <w:t>, caídas de roca</w:t>
            </w:r>
          </w:p>
        </w:tc>
      </w:tr>
      <w:tr w:rsidR="00742498" w14:paraId="5B87E4CE" w14:textId="77777777" w:rsidTr="00BE3349">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742498" w:rsidRDefault="0074249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3F4EEEEE" w:rsidR="00742498" w:rsidRPr="00EB6DB9" w:rsidRDefault="009C5D08" w:rsidP="00EB6DB9">
            <w:pPr>
              <w:pStyle w:val="Textoindependiente"/>
              <w:jc w:val="center"/>
              <w:rPr>
                <w:rFonts w:eastAsia="Arial" w:cs="Arial"/>
                <w:bCs/>
                <w:color w:val="000000" w:themeColor="text1"/>
                <w:sz w:val="20"/>
              </w:rPr>
            </w:pPr>
            <w:r w:rsidRPr="00AD6E33">
              <w:rPr>
                <w:rFonts w:eastAsia="Arial" w:cs="Arial"/>
                <w:bCs/>
                <w:color w:val="000000" w:themeColor="text1"/>
                <w:sz w:val="20"/>
                <w:lang w:val="es-CO"/>
              </w:rPr>
              <w:t>Implementar formato de ingreso al personal de la cantera</w:t>
            </w:r>
          </w:p>
        </w:tc>
        <w:tc>
          <w:tcPr>
            <w:tcW w:w="2429" w:type="dxa"/>
            <w:tcBorders>
              <w:top w:val="double" w:sz="4" w:space="0" w:color="auto"/>
              <w:left w:val="double" w:sz="4" w:space="0" w:color="auto"/>
              <w:bottom w:val="double" w:sz="4" w:space="0" w:color="auto"/>
              <w:right w:val="double" w:sz="4" w:space="0" w:color="auto"/>
            </w:tcBorders>
            <w:vAlign w:val="center"/>
          </w:tcPr>
          <w:p w14:paraId="30545F98" w14:textId="38FD8E7C" w:rsidR="00742498" w:rsidRDefault="00EB6DB9"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Oficina</w:t>
            </w:r>
          </w:p>
        </w:tc>
        <w:tc>
          <w:tcPr>
            <w:tcW w:w="2160" w:type="dxa"/>
            <w:tcBorders>
              <w:top w:val="double" w:sz="4" w:space="0" w:color="auto"/>
              <w:left w:val="double" w:sz="4" w:space="0" w:color="auto"/>
              <w:bottom w:val="double" w:sz="4" w:space="0" w:color="auto"/>
              <w:right w:val="double" w:sz="4" w:space="0" w:color="auto"/>
            </w:tcBorders>
            <w:vAlign w:val="center"/>
          </w:tcPr>
          <w:p w14:paraId="2FE411B4" w14:textId="32F5DFD5" w:rsidR="00742498" w:rsidRDefault="00EE65F8" w:rsidP="00BE3349">
            <w:pPr>
              <w:pStyle w:val="Textoindependiente"/>
              <w:jc w:val="center"/>
              <w:rPr>
                <w:rFonts w:eastAsia="Arial" w:cs="Arial"/>
                <w:bCs/>
                <w:color w:val="000000" w:themeColor="text1"/>
                <w:sz w:val="20"/>
                <w:lang w:val="es-CO"/>
              </w:rPr>
            </w:pPr>
            <w:r>
              <w:rPr>
                <w:rFonts w:eastAsia="Arial" w:cs="Arial"/>
                <w:bCs/>
                <w:color w:val="000000" w:themeColor="text1"/>
                <w:sz w:val="20"/>
                <w:lang w:val="es-CO"/>
              </w:rPr>
              <w:t xml:space="preserve">Riesgos múltiples a los Trabajadores </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2D497D1E" w:rsidR="0037572A" w:rsidRPr="001C6432" w:rsidRDefault="001C6432" w:rsidP="00C8238F">
      <w:pPr>
        <w:pStyle w:val="Textoindependiente"/>
        <w:numPr>
          <w:ilvl w:val="0"/>
          <w:numId w:val="13"/>
        </w:numPr>
        <w:rPr>
          <w:rFonts w:cs="Arial"/>
          <w:b/>
          <w:szCs w:val="24"/>
          <w:lang w:val="es-CO"/>
        </w:rPr>
      </w:pPr>
      <w:r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1C6432"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7893381B" w:rsidR="001C6432" w:rsidRPr="00712D26" w:rsidRDefault="009C5D08" w:rsidP="00712D26">
            <w:pPr>
              <w:pStyle w:val="Textoindependiente"/>
              <w:jc w:val="center"/>
              <w:rPr>
                <w:rFonts w:cs="Arial"/>
                <w:sz w:val="20"/>
                <w:lang w:val="es-CO"/>
              </w:rPr>
            </w:pPr>
            <w:r w:rsidRPr="00AD6E33">
              <w:rPr>
                <w:rFonts w:cs="Arial"/>
                <w:bCs/>
                <w:sz w:val="20"/>
                <w:lang w:val="es-CO"/>
              </w:rPr>
              <w:t>Implementar formato de ingreso al personal de la cantera</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05D19DBD" w:rsidR="001C6432" w:rsidRPr="00712D26" w:rsidRDefault="001061F8" w:rsidP="00712D26">
            <w:pPr>
              <w:pStyle w:val="Textoindependiente"/>
              <w:jc w:val="center"/>
              <w:rPr>
                <w:rFonts w:cs="Arial"/>
                <w:sz w:val="20"/>
                <w:lang w:val="es-CO"/>
              </w:rPr>
            </w:pPr>
            <w:r>
              <w:rPr>
                <w:rFonts w:cs="Arial"/>
                <w:sz w:val="20"/>
                <w:lang w:val="es-CO"/>
              </w:rPr>
              <w:t>SG-SST</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0E2C93BA" w:rsidR="001C6432" w:rsidRPr="00712D26" w:rsidRDefault="00EE65F8" w:rsidP="00712D26">
            <w:pPr>
              <w:pStyle w:val="Textoindependiente"/>
              <w:jc w:val="center"/>
              <w:rPr>
                <w:rFonts w:cs="Arial"/>
                <w:sz w:val="20"/>
                <w:lang w:val="es-CO"/>
              </w:rPr>
            </w:pPr>
            <w:r>
              <w:rPr>
                <w:rFonts w:cs="Arial"/>
                <w:sz w:val="20"/>
                <w:lang w:val="es-CO"/>
              </w:rPr>
              <w:t>2</w:t>
            </w:r>
            <w:r w:rsidR="009C5D08">
              <w:rPr>
                <w:rFonts w:cs="Arial"/>
                <w:sz w:val="20"/>
                <w:lang w:val="es-CO"/>
              </w:rPr>
              <w:t>5</w:t>
            </w:r>
            <w:r w:rsidR="001061F8">
              <w:rPr>
                <w:rFonts w:cs="Arial"/>
                <w:sz w:val="20"/>
                <w:lang w:val="es-CO"/>
              </w:rPr>
              <w:t xml:space="preserve"> -10-2024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1C6432" w:rsidRPr="00712D26" w:rsidRDefault="006945A2" w:rsidP="00712D26">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56D89640" w:rsidR="00A224F1" w:rsidRDefault="00A224F1" w:rsidP="00A224F1">
      <w:pPr>
        <w:pStyle w:val="Textoindependiente"/>
        <w:ind w:left="851"/>
        <w:rPr>
          <w:rFonts w:cs="Arial"/>
          <w:szCs w:val="24"/>
          <w:lang w:val="es-CO"/>
        </w:rPr>
      </w:pPr>
    </w:p>
    <w:p w14:paraId="4AFF3D81" w14:textId="3D38AF84" w:rsidR="00A224F1" w:rsidRPr="001C6432" w:rsidRDefault="00A224F1" w:rsidP="00A224F1">
      <w:pPr>
        <w:pStyle w:val="Textoindependiente"/>
        <w:numPr>
          <w:ilvl w:val="0"/>
          <w:numId w:val="13"/>
        </w:numPr>
        <w:rPr>
          <w:rFonts w:cs="Arial"/>
          <w:b/>
          <w:szCs w:val="24"/>
          <w:lang w:val="es-CO"/>
        </w:rPr>
      </w:pPr>
      <w:r>
        <w:rPr>
          <w:rFonts w:cs="Arial"/>
          <w:b/>
          <w:szCs w:val="24"/>
          <w:lang w:val="es-CO"/>
        </w:rPr>
        <w:t xml:space="preserve">CAPACITACIONES REALIZADAS </w:t>
      </w:r>
    </w:p>
    <w:p w14:paraId="3CE759E0" w14:textId="781B4961"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 xml:space="preserve">Se realizo capacitación en </w:t>
      </w:r>
      <w:r w:rsidR="00EE65F8">
        <w:rPr>
          <w:rFonts w:eastAsia="Arial" w:cs="Arial"/>
          <w:bCs/>
          <w:szCs w:val="24"/>
          <w:lang w:val="es-CO"/>
        </w:rPr>
        <w:t xml:space="preserve">Sistema de </w:t>
      </w:r>
      <w:r w:rsidR="002D0B9F">
        <w:rPr>
          <w:rFonts w:eastAsia="Arial" w:cs="Arial"/>
          <w:bCs/>
          <w:szCs w:val="24"/>
          <w:lang w:val="es-CO"/>
        </w:rPr>
        <w:t xml:space="preserve">Gestión de Seguridad y </w:t>
      </w:r>
      <w:r w:rsidR="00EE65F8">
        <w:rPr>
          <w:rFonts w:eastAsia="Arial" w:cs="Arial"/>
          <w:bCs/>
          <w:szCs w:val="24"/>
          <w:lang w:val="es-CO"/>
        </w:rPr>
        <w:t>Salud</w:t>
      </w:r>
      <w:r w:rsidR="002D0B9F">
        <w:rPr>
          <w:rFonts w:eastAsia="Arial" w:cs="Arial"/>
          <w:bCs/>
          <w:szCs w:val="24"/>
          <w:lang w:val="es-CO"/>
        </w:rPr>
        <w:t xml:space="preserve"> en el Trabajo.</w:t>
      </w:r>
      <w:r w:rsidR="00A224F1" w:rsidRPr="001061F8">
        <w:rPr>
          <w:rFonts w:eastAsia="Arial" w:cs="Arial"/>
          <w:bCs/>
          <w:szCs w:val="24"/>
          <w:lang w:val="es-CO"/>
        </w:rPr>
        <w:t xml:space="preserve"> </w:t>
      </w:r>
      <w:r w:rsidR="002D0B9F">
        <w:rPr>
          <w:rFonts w:eastAsia="Arial" w:cs="Arial"/>
          <w:bCs/>
          <w:szCs w:val="24"/>
          <w:lang w:val="es-CO"/>
        </w:rPr>
        <w:t>SG-SST. con el fin de diseñar procedimientos y practicas para prevenir y controlar los riesgos en la Cantera</w:t>
      </w:r>
      <w:r w:rsidR="009C5D08">
        <w:rPr>
          <w:rFonts w:eastAsia="Arial" w:cs="Arial"/>
          <w:bCs/>
          <w:szCs w:val="24"/>
          <w:lang w:val="es-CO"/>
        </w:rPr>
        <w:t xml:space="preserve">, capacitación con el personal operativo en buenas </w:t>
      </w:r>
      <w:proofErr w:type="spellStart"/>
      <w:r w:rsidR="009C5D08">
        <w:rPr>
          <w:rFonts w:eastAsia="Arial" w:cs="Arial"/>
          <w:bCs/>
          <w:szCs w:val="24"/>
          <w:lang w:val="es-CO"/>
        </w:rPr>
        <w:t>practicas</w:t>
      </w:r>
      <w:proofErr w:type="spellEnd"/>
      <w:r w:rsidR="009C5D08">
        <w:rPr>
          <w:rFonts w:eastAsia="Arial" w:cs="Arial"/>
          <w:bCs/>
          <w:szCs w:val="24"/>
          <w:lang w:val="es-CO"/>
        </w:rPr>
        <w:t>.</w:t>
      </w:r>
    </w:p>
    <w:p w14:paraId="4B90ABB1" w14:textId="08177601" w:rsidR="00A224F1" w:rsidRDefault="00A224F1" w:rsidP="00A224F1">
      <w:pPr>
        <w:pStyle w:val="Textoindependiente"/>
        <w:ind w:left="720"/>
        <w:rPr>
          <w:rFonts w:eastAsia="Arial" w:cs="Arial"/>
          <w:bCs/>
          <w:color w:val="A6A6A6" w:themeColor="background1" w:themeShade="A6"/>
          <w:szCs w:val="24"/>
          <w:lang w:val="es-CO"/>
        </w:rPr>
      </w:pPr>
    </w:p>
    <w:p w14:paraId="0B727D7B" w14:textId="32BCB9F0" w:rsidR="00A224F1" w:rsidRPr="001C6432" w:rsidRDefault="00A224F1" w:rsidP="00A224F1">
      <w:pPr>
        <w:pStyle w:val="Textoindependiente"/>
        <w:numPr>
          <w:ilvl w:val="0"/>
          <w:numId w:val="13"/>
        </w:numPr>
        <w:rPr>
          <w:rFonts w:cs="Arial"/>
          <w:b/>
          <w:szCs w:val="24"/>
          <w:lang w:val="es-CO"/>
        </w:rPr>
      </w:pPr>
      <w:r>
        <w:rPr>
          <w:rFonts w:cs="Arial"/>
          <w:b/>
          <w:szCs w:val="24"/>
          <w:lang w:val="es-CO"/>
        </w:rPr>
        <w:t>ASESORIAS DE EXPERTOS (SI APLICA)</w:t>
      </w:r>
    </w:p>
    <w:p w14:paraId="0716A988" w14:textId="7D2A1DA3"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lastRenderedPageBreak/>
        <w:t xml:space="preserve">No se realizaron asesorías de expertos, queda pendiente por solicitud del titular minero llevar el experto en </w:t>
      </w:r>
      <w:r w:rsidR="002D0B9F">
        <w:rPr>
          <w:rFonts w:eastAsia="Arial" w:cs="Arial"/>
          <w:bCs/>
          <w:szCs w:val="24"/>
          <w:lang w:val="es-CO"/>
        </w:rPr>
        <w:t>geomecánica</w:t>
      </w:r>
      <w:r w:rsidRPr="001061F8">
        <w:rPr>
          <w:rFonts w:eastAsia="Arial" w:cs="Arial"/>
          <w:bCs/>
          <w:szCs w:val="24"/>
          <w:lang w:val="es-CO"/>
        </w:rPr>
        <w:t>.</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5142152E" w:rsidR="0057757B" w:rsidRDefault="0057757B" w:rsidP="0057757B">
      <w:pPr>
        <w:pStyle w:val="Textoindependiente"/>
        <w:numPr>
          <w:ilvl w:val="0"/>
          <w:numId w:val="13"/>
        </w:numPr>
        <w:rPr>
          <w:rFonts w:cs="Arial"/>
          <w:b/>
          <w:szCs w:val="24"/>
          <w:lang w:val="es-CO"/>
        </w:rPr>
      </w:pPr>
      <w:r>
        <w:rPr>
          <w:rFonts w:cs="Arial"/>
          <w:b/>
          <w:szCs w:val="24"/>
          <w:lang w:val="es-CO"/>
        </w:rPr>
        <w:t>LOGROS Y/O AVANCES OBTENIDOS</w:t>
      </w:r>
    </w:p>
    <w:p w14:paraId="6F33793F" w14:textId="0AA2C255"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 xml:space="preserve">la seguridad minera en la </w:t>
      </w:r>
      <w:r w:rsidR="002D0B9F">
        <w:rPr>
          <w:rFonts w:cs="Arial"/>
          <w:bCs/>
          <w:szCs w:val="24"/>
          <w:lang w:val="es-CO"/>
        </w:rPr>
        <w:t>Cantera</w:t>
      </w:r>
      <w:r>
        <w:rPr>
          <w:rFonts w:cs="Arial"/>
          <w:bCs/>
          <w:szCs w:val="24"/>
          <w:lang w:val="es-CO"/>
        </w:rPr>
        <w:t xml:space="preserve"> brindándole la asesoría para identificar riesgos y peligros, recomendando medidas para mitigarlos o controlarlos, lo que puede reducir la frecuencia y gravedad de los accidentes</w:t>
      </w:r>
      <w:r w:rsidR="00ED733E">
        <w:rPr>
          <w:rFonts w:cs="Arial"/>
          <w:bCs/>
          <w:szCs w:val="24"/>
          <w:lang w:val="es-CO"/>
        </w:rPr>
        <w:t>. Como resultado un incremento en la productividad y una reducción de costos, siempre de la mano del cumplimiento de la normatividad legal vigente.</w:t>
      </w: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2AF455E3" w:rsidR="0072752C" w:rsidRDefault="002D0FC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AJD-121</w:t>
            </w:r>
          </w:p>
        </w:tc>
        <w:tc>
          <w:tcPr>
            <w:tcW w:w="1993" w:type="dxa"/>
            <w:vAlign w:val="center"/>
          </w:tcPr>
          <w:p w14:paraId="17FAC854" w14:textId="73FEEF4B" w:rsidR="0072752C" w:rsidRDefault="002D0FC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Popayán</w:t>
            </w:r>
          </w:p>
        </w:tc>
        <w:tc>
          <w:tcPr>
            <w:tcW w:w="1993" w:type="dxa"/>
            <w:vAlign w:val="center"/>
          </w:tcPr>
          <w:p w14:paraId="0AE40481" w14:textId="1D5F10D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0</w:t>
            </w:r>
            <w:r w:rsidR="002F6659">
              <w:rPr>
                <w:rFonts w:eastAsia="Arial" w:cs="Arial"/>
                <w:bCs/>
                <w:color w:val="A6A6A6" w:themeColor="background1" w:themeShade="A6"/>
                <w:szCs w:val="24"/>
                <w:lang w:val="es-CO"/>
              </w:rPr>
              <w:t>,</w:t>
            </w:r>
            <w:r w:rsidR="009C5D08">
              <w:rPr>
                <w:rFonts w:eastAsia="Arial" w:cs="Arial"/>
                <w:bCs/>
                <w:color w:val="A6A6A6" w:themeColor="background1" w:themeShade="A6"/>
                <w:szCs w:val="24"/>
                <w:lang w:val="es-CO"/>
              </w:rPr>
              <w:t>8445</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CAAC7A5"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1BAED4D2" w:rsidR="0072752C" w:rsidRPr="0072752C" w:rsidRDefault="006722CA" w:rsidP="00DB76FB">
            <w:pPr>
              <w:pStyle w:val="Textoindependiente"/>
              <w:jc w:val="center"/>
              <w:rPr>
                <w:rFonts w:eastAsia="Arial" w:cs="Arial"/>
                <w:bCs w:val="0"/>
                <w:color w:val="A6A6A6" w:themeColor="background1" w:themeShade="A6"/>
                <w:sz w:val="16"/>
                <w:szCs w:val="16"/>
                <w:lang w:val="es-CO"/>
              </w:rPr>
            </w:pPr>
            <w:r>
              <w:rPr>
                <w:rFonts w:eastAsia="Arial" w:cs="Arial"/>
                <w:bCs w:val="0"/>
                <w:color w:val="A6A6A6" w:themeColor="background1" w:themeShade="A6"/>
                <w:sz w:val="16"/>
                <w:szCs w:val="16"/>
                <w:lang w:val="es-CO"/>
              </w:rPr>
              <w:t>-</w:t>
            </w:r>
          </w:p>
        </w:tc>
        <w:tc>
          <w:tcPr>
            <w:tcW w:w="1232" w:type="dxa"/>
          </w:tcPr>
          <w:p w14:paraId="7D523ECE" w14:textId="77AB8D06" w:rsidR="0072752C" w:rsidRPr="0072752C" w:rsidRDefault="00A37B4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w:t>
            </w:r>
          </w:p>
        </w:tc>
        <w:tc>
          <w:tcPr>
            <w:tcW w:w="1067" w:type="dxa"/>
          </w:tcPr>
          <w:p w14:paraId="57406C88" w14:textId="3EC0825E" w:rsidR="0072752C" w:rsidRPr="0072752C" w:rsidRDefault="00A37B4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w:t>
            </w:r>
          </w:p>
        </w:tc>
        <w:tc>
          <w:tcPr>
            <w:tcW w:w="1151" w:type="dxa"/>
          </w:tcPr>
          <w:p w14:paraId="5D907572" w14:textId="7C3361B2"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D0FC1">
              <w:rPr>
                <w:rFonts w:eastAsia="Arial" w:cs="Arial"/>
                <w:b/>
                <w:color w:val="A6A6A6" w:themeColor="background1" w:themeShade="A6"/>
                <w:sz w:val="16"/>
                <w:szCs w:val="16"/>
                <w:lang w:val="es-CO"/>
              </w:rPr>
              <w:t>95</w:t>
            </w:r>
          </w:p>
        </w:tc>
        <w:tc>
          <w:tcPr>
            <w:tcW w:w="997" w:type="dxa"/>
          </w:tcPr>
          <w:p w14:paraId="09F680AA" w14:textId="6BC33985"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D0FC1">
              <w:rPr>
                <w:rFonts w:eastAsia="Arial" w:cs="Arial"/>
                <w:b/>
                <w:color w:val="A6A6A6" w:themeColor="background1" w:themeShade="A6"/>
                <w:sz w:val="16"/>
                <w:szCs w:val="16"/>
                <w:lang w:val="es-CO"/>
              </w:rPr>
              <w:t>9</w:t>
            </w:r>
          </w:p>
        </w:tc>
        <w:tc>
          <w:tcPr>
            <w:tcW w:w="1029" w:type="dxa"/>
          </w:tcPr>
          <w:p w14:paraId="50B2C2F6" w14:textId="68A955C2"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D0FC1">
              <w:rPr>
                <w:rFonts w:eastAsia="Arial" w:cs="Arial"/>
                <w:b/>
                <w:color w:val="A6A6A6" w:themeColor="background1" w:themeShade="A6"/>
                <w:sz w:val="16"/>
                <w:szCs w:val="16"/>
                <w:lang w:val="es-CO"/>
              </w:rPr>
              <w:t>75</w:t>
            </w:r>
          </w:p>
        </w:tc>
        <w:tc>
          <w:tcPr>
            <w:tcW w:w="1065" w:type="dxa"/>
          </w:tcPr>
          <w:p w14:paraId="74EE42F6" w14:textId="794D5541" w:rsidR="0072752C" w:rsidRPr="0072752C" w:rsidRDefault="006722CA"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w:t>
            </w:r>
          </w:p>
        </w:tc>
        <w:tc>
          <w:tcPr>
            <w:tcW w:w="1147" w:type="dxa"/>
          </w:tcPr>
          <w:p w14:paraId="738BD146" w14:textId="20FFED55" w:rsidR="0072752C" w:rsidRP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72752C">
              <w:rPr>
                <w:rFonts w:eastAsia="Arial" w:cs="Arial"/>
                <w:b/>
                <w:color w:val="A6A6A6" w:themeColor="background1" w:themeShade="A6"/>
                <w:sz w:val="16"/>
                <w:szCs w:val="16"/>
                <w:lang w:val="es-CO"/>
              </w:rPr>
              <w:t>0,</w:t>
            </w:r>
            <w:r w:rsidR="002D0FC1">
              <w:rPr>
                <w:rFonts w:eastAsia="Arial" w:cs="Arial"/>
                <w:b/>
                <w:color w:val="A6A6A6" w:themeColor="background1" w:themeShade="A6"/>
                <w:sz w:val="16"/>
                <w:szCs w:val="16"/>
                <w:lang w:val="es-CO"/>
              </w:rPr>
              <w:t>6333</w:t>
            </w:r>
          </w:p>
        </w:tc>
        <w:tc>
          <w:tcPr>
            <w:tcW w:w="929" w:type="dxa"/>
          </w:tcPr>
          <w:p w14:paraId="55E858A6" w14:textId="69B163CD" w:rsidR="0072752C" w:rsidRPr="0072752C" w:rsidRDefault="002F6659"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2D0FC1">
              <w:rPr>
                <w:rFonts w:eastAsia="Arial" w:cs="Arial"/>
                <w:b/>
                <w:color w:val="A6A6A6" w:themeColor="background1" w:themeShade="A6"/>
                <w:sz w:val="16"/>
                <w:szCs w:val="16"/>
                <w:lang w:val="es-CO"/>
              </w:rPr>
              <w:t>9667</w:t>
            </w:r>
          </w:p>
        </w:tc>
        <w:tc>
          <w:tcPr>
            <w:tcW w:w="1199" w:type="dxa"/>
          </w:tcPr>
          <w:p w14:paraId="4D9DB9A3" w14:textId="3316A88F" w:rsidR="0072752C" w:rsidRPr="0072752C" w:rsidRDefault="002D0FC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835" w:type="dxa"/>
          </w:tcPr>
          <w:p w14:paraId="36E77A2E" w14:textId="5F1A1682" w:rsidR="0072752C" w:rsidRPr="0072752C" w:rsidRDefault="006722CA"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r w:rsidR="002D0FC1">
              <w:rPr>
                <w:rFonts w:eastAsia="Arial" w:cs="Arial"/>
                <w:b/>
                <w:color w:val="A6A6A6" w:themeColor="background1" w:themeShade="A6"/>
                <w:sz w:val="16"/>
                <w:szCs w:val="16"/>
                <w:lang w:val="es-CO"/>
              </w:rPr>
              <w:t>625</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Estado final corte 30/11/2024:</w:t>
      </w:r>
    </w:p>
    <w:p w14:paraId="5CB53621" w14:textId="77777777" w:rsidR="0057757B" w:rsidRPr="00DF668B" w:rsidRDefault="0057757B" w:rsidP="004C0C4B">
      <w:pPr>
        <w:pStyle w:val="Textoindependiente"/>
        <w:rPr>
          <w:rFonts w:cs="Arial"/>
          <w:szCs w:val="24"/>
          <w:lang w:val="es-CO"/>
        </w:rPr>
      </w:pPr>
    </w:p>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A224F1"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77777777" w:rsidR="00A224F1" w:rsidRPr="00ED733E" w:rsidRDefault="00A224F1" w:rsidP="00DB76FB">
            <w:pPr>
              <w:pStyle w:val="Textoindependiente"/>
              <w:jc w:val="center"/>
              <w:rPr>
                <w:rFonts w:eastAsia="Arial" w:cs="Arial"/>
                <w:bCs w:val="0"/>
                <w:color w:val="A6A6A6" w:themeColor="background1" w:themeShade="A6"/>
                <w:szCs w:val="24"/>
                <w:lang w:val="es-CO"/>
              </w:rPr>
            </w:pPr>
            <w:r w:rsidRPr="00ED733E">
              <w:rPr>
                <w:rFonts w:eastAsia="Arial" w:cs="Arial"/>
                <w:bCs w:val="0"/>
                <w:color w:val="A6A6A6" w:themeColor="background1" w:themeShade="A6"/>
                <w:szCs w:val="24"/>
                <w:lang w:val="es-CO"/>
              </w:rPr>
              <w:t>Activo</w:t>
            </w:r>
          </w:p>
        </w:tc>
        <w:tc>
          <w:tcPr>
            <w:tcW w:w="1992" w:type="dxa"/>
            <w:vAlign w:val="center"/>
          </w:tcPr>
          <w:p w14:paraId="0B1DAF21" w14:textId="77777777" w:rsidR="00A224F1" w:rsidRPr="00ED733E" w:rsidRDefault="00A224F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ED733E">
              <w:rPr>
                <w:rFonts w:eastAsia="Arial" w:cs="Arial"/>
                <w:bCs/>
                <w:color w:val="A6A6A6" w:themeColor="background1" w:themeShade="A6"/>
                <w:szCs w:val="24"/>
                <w:lang w:val="es-CO"/>
              </w:rPr>
              <w:t>Cauca</w:t>
            </w:r>
          </w:p>
        </w:tc>
        <w:tc>
          <w:tcPr>
            <w:tcW w:w="1992" w:type="dxa"/>
            <w:vAlign w:val="center"/>
          </w:tcPr>
          <w:p w14:paraId="0CD4492E" w14:textId="05273F3D" w:rsidR="00A224F1" w:rsidRPr="00ED733E" w:rsidRDefault="002D0FC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AJD-121</w:t>
            </w:r>
          </w:p>
        </w:tc>
        <w:tc>
          <w:tcPr>
            <w:tcW w:w="1993" w:type="dxa"/>
            <w:vAlign w:val="center"/>
          </w:tcPr>
          <w:p w14:paraId="4708190E" w14:textId="2BF76A00" w:rsidR="00A224F1" w:rsidRPr="00ED733E" w:rsidRDefault="002D0FC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Popayán</w:t>
            </w:r>
          </w:p>
        </w:tc>
        <w:tc>
          <w:tcPr>
            <w:tcW w:w="1993" w:type="dxa"/>
            <w:vAlign w:val="center"/>
          </w:tcPr>
          <w:p w14:paraId="1CB6173E" w14:textId="7EA5DEEF" w:rsidR="00A224F1" w:rsidRPr="00ED733E" w:rsidRDefault="002D0FC1"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2D0FC1">
              <w:rPr>
                <w:rFonts w:eastAsia="Arial" w:cs="Arial"/>
                <w:bCs/>
                <w:color w:val="A6A6A6" w:themeColor="background1" w:themeShade="A6"/>
                <w:szCs w:val="24"/>
                <w:lang w:val="es-CO"/>
              </w:rPr>
              <w:t>0,8445</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6018DFE7"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2D0FC1"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4989F8AD" w:rsidR="002D0FC1" w:rsidRPr="00292839" w:rsidRDefault="002D0FC1" w:rsidP="002D0FC1">
            <w:pPr>
              <w:pStyle w:val="Textoindependiente"/>
              <w:jc w:val="center"/>
              <w:rPr>
                <w:rFonts w:eastAsia="Arial" w:cs="Arial"/>
                <w:bCs w:val="0"/>
                <w:color w:val="A6A6A6" w:themeColor="background1" w:themeShade="A6"/>
                <w:sz w:val="16"/>
                <w:szCs w:val="16"/>
                <w:highlight w:val="yellow"/>
                <w:lang w:val="es-CO"/>
              </w:rPr>
            </w:pPr>
            <w:r>
              <w:rPr>
                <w:rFonts w:eastAsia="Arial" w:cs="Arial"/>
                <w:bCs w:val="0"/>
                <w:color w:val="A6A6A6" w:themeColor="background1" w:themeShade="A6"/>
                <w:sz w:val="16"/>
                <w:szCs w:val="16"/>
                <w:lang w:val="es-CO"/>
              </w:rPr>
              <w:t>-</w:t>
            </w:r>
          </w:p>
        </w:tc>
        <w:tc>
          <w:tcPr>
            <w:tcW w:w="1232" w:type="dxa"/>
          </w:tcPr>
          <w:p w14:paraId="306D3742" w14:textId="5CD8C2EA"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w:t>
            </w:r>
          </w:p>
        </w:tc>
        <w:tc>
          <w:tcPr>
            <w:tcW w:w="1067" w:type="dxa"/>
          </w:tcPr>
          <w:p w14:paraId="68EDA781" w14:textId="4856357B"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w:t>
            </w:r>
          </w:p>
        </w:tc>
        <w:tc>
          <w:tcPr>
            <w:tcW w:w="1151" w:type="dxa"/>
          </w:tcPr>
          <w:p w14:paraId="003FF97A" w14:textId="15AE45FB"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95</w:t>
            </w:r>
          </w:p>
        </w:tc>
        <w:tc>
          <w:tcPr>
            <w:tcW w:w="997" w:type="dxa"/>
          </w:tcPr>
          <w:p w14:paraId="3152693B" w14:textId="1CB0D1FA"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9</w:t>
            </w:r>
          </w:p>
        </w:tc>
        <w:tc>
          <w:tcPr>
            <w:tcW w:w="1029" w:type="dxa"/>
          </w:tcPr>
          <w:p w14:paraId="419BC0D8" w14:textId="6FD6A2F5"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75</w:t>
            </w:r>
          </w:p>
        </w:tc>
        <w:tc>
          <w:tcPr>
            <w:tcW w:w="1065" w:type="dxa"/>
          </w:tcPr>
          <w:p w14:paraId="0F42007A" w14:textId="7FFD54F7"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w:t>
            </w:r>
          </w:p>
        </w:tc>
        <w:tc>
          <w:tcPr>
            <w:tcW w:w="1147" w:type="dxa"/>
          </w:tcPr>
          <w:p w14:paraId="72191246" w14:textId="1ABE41E1"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72752C">
              <w:rPr>
                <w:rFonts w:eastAsia="Arial" w:cs="Arial"/>
                <w:b/>
                <w:color w:val="A6A6A6" w:themeColor="background1" w:themeShade="A6"/>
                <w:sz w:val="16"/>
                <w:szCs w:val="16"/>
                <w:lang w:val="es-CO"/>
              </w:rPr>
              <w:t>0,</w:t>
            </w:r>
            <w:r>
              <w:rPr>
                <w:rFonts w:eastAsia="Arial" w:cs="Arial"/>
                <w:b/>
                <w:color w:val="A6A6A6" w:themeColor="background1" w:themeShade="A6"/>
                <w:sz w:val="16"/>
                <w:szCs w:val="16"/>
                <w:lang w:val="es-CO"/>
              </w:rPr>
              <w:t>6333</w:t>
            </w:r>
          </w:p>
        </w:tc>
        <w:tc>
          <w:tcPr>
            <w:tcW w:w="929" w:type="dxa"/>
          </w:tcPr>
          <w:p w14:paraId="46DEEBFC" w14:textId="5681F180"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0,9667</w:t>
            </w:r>
          </w:p>
        </w:tc>
        <w:tc>
          <w:tcPr>
            <w:tcW w:w="1199" w:type="dxa"/>
          </w:tcPr>
          <w:p w14:paraId="710FF364" w14:textId="6297C87D"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1</w:t>
            </w:r>
          </w:p>
        </w:tc>
        <w:tc>
          <w:tcPr>
            <w:tcW w:w="835" w:type="dxa"/>
          </w:tcPr>
          <w:p w14:paraId="0BF94329" w14:textId="58AF0D52" w:rsidR="002D0FC1" w:rsidRPr="00292839" w:rsidRDefault="002D0FC1" w:rsidP="002D0FC1">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Pr>
                <w:rFonts w:eastAsia="Arial" w:cs="Arial"/>
                <w:b/>
                <w:color w:val="A6A6A6" w:themeColor="background1" w:themeShade="A6"/>
                <w:sz w:val="16"/>
                <w:szCs w:val="16"/>
                <w:lang w:val="es-CO"/>
              </w:rPr>
              <w:t>0,625</w:t>
            </w:r>
          </w:p>
        </w:tc>
      </w:tr>
    </w:tbl>
    <w:p w14:paraId="54D0202C" w14:textId="4F6F2DB2" w:rsidR="0020714B" w:rsidRPr="00DF668B" w:rsidRDefault="0020714B" w:rsidP="004C0C4B">
      <w:pPr>
        <w:pStyle w:val="Textoindependiente"/>
        <w:rPr>
          <w:rFonts w:cs="Arial"/>
          <w:szCs w:val="24"/>
          <w:lang w:val="es-CO"/>
        </w:rPr>
      </w:pPr>
    </w:p>
    <w:p w14:paraId="4A02A31F" w14:textId="3A5EB0CB" w:rsidR="00CA23FC" w:rsidRDefault="00CA23FC" w:rsidP="004C0C4B">
      <w:pPr>
        <w:pStyle w:val="Textoindependiente"/>
        <w:rPr>
          <w:rFonts w:cs="Arial"/>
          <w:sz w:val="16"/>
          <w:szCs w:val="16"/>
          <w:lang w:val="es-CO"/>
        </w:rPr>
      </w:pPr>
      <w:r>
        <w:rPr>
          <w:rFonts w:cs="Arial"/>
          <w:sz w:val="16"/>
          <w:szCs w:val="16"/>
          <w:lang w:val="es-CO"/>
        </w:rPr>
        <w:lastRenderedPageBreak/>
        <w:t>Se dejan los mismos valores del subcomponente de seguridad porque a la fecha final de corte 30/11/2024 no se tiene información</w:t>
      </w:r>
      <w:r w:rsidR="006722CA">
        <w:rPr>
          <w:rFonts w:cs="Arial"/>
          <w:sz w:val="16"/>
          <w:szCs w:val="16"/>
          <w:lang w:val="es-CO"/>
        </w:rPr>
        <w:t xml:space="preserve">, aunque en el listado de evolución de accidentalidad, en el aparte de inspección </w:t>
      </w:r>
      <w:r w:rsidR="00625EF3">
        <w:rPr>
          <w:rFonts w:cs="Arial"/>
          <w:sz w:val="16"/>
          <w:szCs w:val="16"/>
          <w:lang w:val="es-CO"/>
        </w:rPr>
        <w:t xml:space="preserve">no es </w:t>
      </w:r>
      <w:r w:rsidR="006722CA">
        <w:rPr>
          <w:rFonts w:cs="Arial"/>
          <w:sz w:val="16"/>
          <w:szCs w:val="16"/>
          <w:lang w:val="es-CO"/>
        </w:rPr>
        <w:t>superior al promedio histórico.</w:t>
      </w:r>
    </w:p>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77777777" w:rsidR="004C0C4B" w:rsidRDefault="004C0C4B" w:rsidP="004C0C4B">
      <w:pPr>
        <w:pStyle w:val="Textoindependiente"/>
        <w:rPr>
          <w:rFonts w:cs="Arial"/>
          <w:szCs w:val="24"/>
          <w:lang w:val="es-CO"/>
        </w:rPr>
      </w:pP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080981A8" w:rsidR="0057757B" w:rsidRDefault="00A224F1" w:rsidP="00A224F1">
      <w:r>
        <w:t xml:space="preserve">Anexo 1. Acta de visita </w:t>
      </w:r>
    </w:p>
    <w:p w14:paraId="6FBFD0FC" w14:textId="2C2842B1" w:rsidR="004707EF" w:rsidRDefault="006C0FC9" w:rsidP="00A224F1">
      <w:hyperlink r:id="rId9" w:history="1">
        <w:r>
          <w:rPr>
            <w:rStyle w:val="Hipervnculo"/>
          </w:rPr>
          <w:t>CONSTANCIA VISITA AJD-121.pdf</w:t>
        </w:r>
      </w:hyperlink>
    </w:p>
    <w:p w14:paraId="3CCD9E8F" w14:textId="70473CF0" w:rsidR="00A224F1" w:rsidRDefault="00A224F1" w:rsidP="00A224F1">
      <w:r>
        <w:t xml:space="preserve">Anexo 2. Plan de mejoramiento </w:t>
      </w:r>
    </w:p>
    <w:p w14:paraId="33E439DA" w14:textId="77777777" w:rsidR="006C0FC9" w:rsidRPr="006C0FC9" w:rsidRDefault="006C0FC9" w:rsidP="006C0FC9">
      <w:hyperlink r:id="rId10" w:history="1">
        <w:r w:rsidRPr="006C0FC9">
          <w:rPr>
            <w:rStyle w:val="Hipervnculo"/>
          </w:rPr>
          <w:t>PLAN DE MEJORA - AJD-121.pdf</w:t>
        </w:r>
      </w:hyperlink>
    </w:p>
    <w:p w14:paraId="13E8AD68" w14:textId="77777777" w:rsidR="006C0FC9" w:rsidRPr="006C0FC9" w:rsidRDefault="006C0FC9" w:rsidP="006C0FC9">
      <w:hyperlink r:id="rId11" w:history="1">
        <w:r w:rsidRPr="006C0FC9">
          <w:rPr>
            <w:rStyle w:val="Hipervnculo"/>
          </w:rPr>
          <w:t>FOR. ACCIONES DE MEJORA - AJD-121.pdf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1012F41" w14:textId="054075C8" w:rsidR="0078458E" w:rsidRDefault="006C0FC9" w:rsidP="0078458E">
      <w:hyperlink r:id="rId12" w:history="1">
        <w:r w:rsidRPr="006C0FC9">
          <w:rPr>
            <w:rStyle w:val="Hipervnculo"/>
          </w:rPr>
          <w:t>REG.FOT. AJD-121</w:t>
        </w:r>
      </w:hyperlink>
    </w:p>
    <w:p w14:paraId="5D970298" w14:textId="501C1C27" w:rsidR="00F11E7E" w:rsidRDefault="00F11E7E" w:rsidP="00A224F1">
      <w:r>
        <w:t>Anexo 5 Listados de asistencias</w:t>
      </w:r>
    </w:p>
    <w:p w14:paraId="45B14314" w14:textId="2A2216CE" w:rsidR="0078458E" w:rsidRDefault="006C0FC9" w:rsidP="0078458E">
      <w:hyperlink r:id="rId13" w:history="1">
        <w:r>
          <w:rPr>
            <w:rStyle w:val="Hipervnculo"/>
          </w:rPr>
          <w:t>ASISTENCIA 1 -AJD-121.pdf</w:t>
        </w:r>
      </w:hyperlink>
    </w:p>
    <w:p w14:paraId="6170F3A9" w14:textId="7F5E18DA" w:rsidR="0078458E" w:rsidRDefault="006C0FC9" w:rsidP="00A224F1">
      <w:hyperlink r:id="rId14" w:history="1">
        <w:r>
          <w:rPr>
            <w:rStyle w:val="Hipervnculo"/>
          </w:rPr>
          <w:t>ASISTENCIA 2 AJD-121.pdf</w:t>
        </w:r>
      </w:hyperlink>
      <w:bookmarkStart w:id="0" w:name="_GoBack"/>
      <w:bookmarkEnd w:id="0"/>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4C3B07"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96B95" w14:textId="77777777" w:rsidR="004C3B07" w:rsidRDefault="004C3B07" w:rsidP="00CD6908">
      <w:pPr>
        <w:spacing w:after="0" w:line="240" w:lineRule="auto"/>
      </w:pPr>
      <w:r>
        <w:separator/>
      </w:r>
    </w:p>
  </w:endnote>
  <w:endnote w:type="continuationSeparator" w:id="0">
    <w:p w14:paraId="6E69C36B" w14:textId="77777777" w:rsidR="004C3B07" w:rsidRDefault="004C3B07"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971D3" w14:textId="77777777" w:rsidR="004C3B07" w:rsidRDefault="004C3B07" w:rsidP="00CD6908">
      <w:pPr>
        <w:spacing w:after="0" w:line="240" w:lineRule="auto"/>
      </w:pPr>
      <w:r>
        <w:separator/>
      </w:r>
    </w:p>
  </w:footnote>
  <w:footnote w:type="continuationSeparator" w:id="0">
    <w:p w14:paraId="5C6682F3" w14:textId="77777777" w:rsidR="004C3B07" w:rsidRDefault="004C3B07"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6532"/>
    <w:rsid w:val="000821A5"/>
    <w:rsid w:val="000A2323"/>
    <w:rsid w:val="000A2979"/>
    <w:rsid w:val="000B179D"/>
    <w:rsid w:val="000B2806"/>
    <w:rsid w:val="000B3201"/>
    <w:rsid w:val="000C7F2A"/>
    <w:rsid w:val="000D0F99"/>
    <w:rsid w:val="000D3BA7"/>
    <w:rsid w:val="000D6AE9"/>
    <w:rsid w:val="000E0FA8"/>
    <w:rsid w:val="000E2255"/>
    <w:rsid w:val="00102E13"/>
    <w:rsid w:val="001061F8"/>
    <w:rsid w:val="00106D5C"/>
    <w:rsid w:val="0012776B"/>
    <w:rsid w:val="00132B09"/>
    <w:rsid w:val="00132EEA"/>
    <w:rsid w:val="001362EF"/>
    <w:rsid w:val="00145505"/>
    <w:rsid w:val="00155FAA"/>
    <w:rsid w:val="00160852"/>
    <w:rsid w:val="001609D8"/>
    <w:rsid w:val="00164ACF"/>
    <w:rsid w:val="001709FD"/>
    <w:rsid w:val="00191B4F"/>
    <w:rsid w:val="0019248A"/>
    <w:rsid w:val="00195CDA"/>
    <w:rsid w:val="001A4EED"/>
    <w:rsid w:val="001B63DE"/>
    <w:rsid w:val="001C24D7"/>
    <w:rsid w:val="001C6432"/>
    <w:rsid w:val="001E6A54"/>
    <w:rsid w:val="001E6BC8"/>
    <w:rsid w:val="001F5C98"/>
    <w:rsid w:val="002058D2"/>
    <w:rsid w:val="00205DB8"/>
    <w:rsid w:val="0020714B"/>
    <w:rsid w:val="00207340"/>
    <w:rsid w:val="0022600E"/>
    <w:rsid w:val="002372BE"/>
    <w:rsid w:val="00242FDD"/>
    <w:rsid w:val="00260D26"/>
    <w:rsid w:val="00282FED"/>
    <w:rsid w:val="00284CAB"/>
    <w:rsid w:val="00290C1A"/>
    <w:rsid w:val="00292839"/>
    <w:rsid w:val="002A04AE"/>
    <w:rsid w:val="002B500E"/>
    <w:rsid w:val="002D0B9F"/>
    <w:rsid w:val="002D0FC1"/>
    <w:rsid w:val="002F41CF"/>
    <w:rsid w:val="002F6659"/>
    <w:rsid w:val="002F780C"/>
    <w:rsid w:val="00314216"/>
    <w:rsid w:val="0031759C"/>
    <w:rsid w:val="00327122"/>
    <w:rsid w:val="00327659"/>
    <w:rsid w:val="0033558C"/>
    <w:rsid w:val="00350B93"/>
    <w:rsid w:val="00350CCA"/>
    <w:rsid w:val="00351FE6"/>
    <w:rsid w:val="00352A6D"/>
    <w:rsid w:val="003613B0"/>
    <w:rsid w:val="00370FD8"/>
    <w:rsid w:val="0037304B"/>
    <w:rsid w:val="0037572A"/>
    <w:rsid w:val="00381C87"/>
    <w:rsid w:val="003824D8"/>
    <w:rsid w:val="003A236C"/>
    <w:rsid w:val="003A4FB5"/>
    <w:rsid w:val="003B208C"/>
    <w:rsid w:val="003C5B73"/>
    <w:rsid w:val="003F0C72"/>
    <w:rsid w:val="003F0E52"/>
    <w:rsid w:val="003F5145"/>
    <w:rsid w:val="00402D56"/>
    <w:rsid w:val="00434829"/>
    <w:rsid w:val="004369E2"/>
    <w:rsid w:val="004707EF"/>
    <w:rsid w:val="004779E8"/>
    <w:rsid w:val="00481FEC"/>
    <w:rsid w:val="004919A6"/>
    <w:rsid w:val="004A2D6D"/>
    <w:rsid w:val="004A355A"/>
    <w:rsid w:val="004A4BFE"/>
    <w:rsid w:val="004C0C4B"/>
    <w:rsid w:val="004C3B07"/>
    <w:rsid w:val="004D361C"/>
    <w:rsid w:val="004D547F"/>
    <w:rsid w:val="0051729F"/>
    <w:rsid w:val="005245DC"/>
    <w:rsid w:val="00527898"/>
    <w:rsid w:val="005314A9"/>
    <w:rsid w:val="0053466C"/>
    <w:rsid w:val="00535378"/>
    <w:rsid w:val="00540401"/>
    <w:rsid w:val="005517B1"/>
    <w:rsid w:val="0057757B"/>
    <w:rsid w:val="00580B61"/>
    <w:rsid w:val="00595756"/>
    <w:rsid w:val="00597259"/>
    <w:rsid w:val="005B76F4"/>
    <w:rsid w:val="005D469F"/>
    <w:rsid w:val="005E1DFC"/>
    <w:rsid w:val="005F00F4"/>
    <w:rsid w:val="00602A7F"/>
    <w:rsid w:val="00625EF3"/>
    <w:rsid w:val="00626FFA"/>
    <w:rsid w:val="006437B2"/>
    <w:rsid w:val="00663EDA"/>
    <w:rsid w:val="0066672F"/>
    <w:rsid w:val="006722CA"/>
    <w:rsid w:val="00676F37"/>
    <w:rsid w:val="00693DC0"/>
    <w:rsid w:val="006945A2"/>
    <w:rsid w:val="006A1018"/>
    <w:rsid w:val="006A3250"/>
    <w:rsid w:val="006B2472"/>
    <w:rsid w:val="006B5A0F"/>
    <w:rsid w:val="006B7396"/>
    <w:rsid w:val="006B782B"/>
    <w:rsid w:val="006C0FC9"/>
    <w:rsid w:val="006C1AF2"/>
    <w:rsid w:val="006C2302"/>
    <w:rsid w:val="006E4DE1"/>
    <w:rsid w:val="006E50C6"/>
    <w:rsid w:val="00700E06"/>
    <w:rsid w:val="00712D26"/>
    <w:rsid w:val="00713A33"/>
    <w:rsid w:val="0071447B"/>
    <w:rsid w:val="007223E0"/>
    <w:rsid w:val="0072752C"/>
    <w:rsid w:val="00742498"/>
    <w:rsid w:val="00754431"/>
    <w:rsid w:val="00766D2A"/>
    <w:rsid w:val="0077490D"/>
    <w:rsid w:val="00777D24"/>
    <w:rsid w:val="0078458E"/>
    <w:rsid w:val="007A459B"/>
    <w:rsid w:val="007B3153"/>
    <w:rsid w:val="007C0E06"/>
    <w:rsid w:val="007D4FE6"/>
    <w:rsid w:val="007D6A94"/>
    <w:rsid w:val="007E52E9"/>
    <w:rsid w:val="007F57AA"/>
    <w:rsid w:val="00832A38"/>
    <w:rsid w:val="00832D75"/>
    <w:rsid w:val="008436A9"/>
    <w:rsid w:val="00850A3D"/>
    <w:rsid w:val="008531F5"/>
    <w:rsid w:val="00865CD7"/>
    <w:rsid w:val="008670F8"/>
    <w:rsid w:val="008718D3"/>
    <w:rsid w:val="00871F7C"/>
    <w:rsid w:val="0087560C"/>
    <w:rsid w:val="0088265C"/>
    <w:rsid w:val="008C08F4"/>
    <w:rsid w:val="008C2024"/>
    <w:rsid w:val="008C5F6D"/>
    <w:rsid w:val="008D5DA6"/>
    <w:rsid w:val="008E2390"/>
    <w:rsid w:val="009135BF"/>
    <w:rsid w:val="00927BDE"/>
    <w:rsid w:val="00936D34"/>
    <w:rsid w:val="00957A23"/>
    <w:rsid w:val="00965F03"/>
    <w:rsid w:val="00965F0F"/>
    <w:rsid w:val="00966328"/>
    <w:rsid w:val="00982053"/>
    <w:rsid w:val="009A11E3"/>
    <w:rsid w:val="009A158D"/>
    <w:rsid w:val="009A6BF3"/>
    <w:rsid w:val="009B4676"/>
    <w:rsid w:val="009C5D08"/>
    <w:rsid w:val="009D561B"/>
    <w:rsid w:val="009E29B5"/>
    <w:rsid w:val="00A02DC7"/>
    <w:rsid w:val="00A224F1"/>
    <w:rsid w:val="00A3371D"/>
    <w:rsid w:val="00A37B41"/>
    <w:rsid w:val="00A46305"/>
    <w:rsid w:val="00A5395F"/>
    <w:rsid w:val="00A75C57"/>
    <w:rsid w:val="00AC2BFA"/>
    <w:rsid w:val="00AD47D8"/>
    <w:rsid w:val="00AD63CB"/>
    <w:rsid w:val="00B03366"/>
    <w:rsid w:val="00B144CB"/>
    <w:rsid w:val="00B25FAD"/>
    <w:rsid w:val="00B26843"/>
    <w:rsid w:val="00B33CF7"/>
    <w:rsid w:val="00B33FC1"/>
    <w:rsid w:val="00B35E3D"/>
    <w:rsid w:val="00B4084A"/>
    <w:rsid w:val="00B52C80"/>
    <w:rsid w:val="00B54EFD"/>
    <w:rsid w:val="00B55C89"/>
    <w:rsid w:val="00B83660"/>
    <w:rsid w:val="00B8405D"/>
    <w:rsid w:val="00B90581"/>
    <w:rsid w:val="00B94B09"/>
    <w:rsid w:val="00BA154F"/>
    <w:rsid w:val="00BB0D0E"/>
    <w:rsid w:val="00BB211F"/>
    <w:rsid w:val="00BB406F"/>
    <w:rsid w:val="00BD589E"/>
    <w:rsid w:val="00BE3349"/>
    <w:rsid w:val="00BF0F07"/>
    <w:rsid w:val="00C017C2"/>
    <w:rsid w:val="00C07718"/>
    <w:rsid w:val="00C10C3E"/>
    <w:rsid w:val="00C1555F"/>
    <w:rsid w:val="00C15919"/>
    <w:rsid w:val="00C15C80"/>
    <w:rsid w:val="00C243CC"/>
    <w:rsid w:val="00C6082B"/>
    <w:rsid w:val="00C67899"/>
    <w:rsid w:val="00C70D2D"/>
    <w:rsid w:val="00C810A6"/>
    <w:rsid w:val="00C8238F"/>
    <w:rsid w:val="00CA23FC"/>
    <w:rsid w:val="00CB67F2"/>
    <w:rsid w:val="00CD5B2A"/>
    <w:rsid w:val="00CD6908"/>
    <w:rsid w:val="00CF37F5"/>
    <w:rsid w:val="00D01A12"/>
    <w:rsid w:val="00D01A35"/>
    <w:rsid w:val="00D01D80"/>
    <w:rsid w:val="00D02ACD"/>
    <w:rsid w:val="00D12550"/>
    <w:rsid w:val="00D12ED8"/>
    <w:rsid w:val="00D143CB"/>
    <w:rsid w:val="00D26554"/>
    <w:rsid w:val="00D3061E"/>
    <w:rsid w:val="00D33CA9"/>
    <w:rsid w:val="00D348E2"/>
    <w:rsid w:val="00D35F30"/>
    <w:rsid w:val="00D41496"/>
    <w:rsid w:val="00D460AB"/>
    <w:rsid w:val="00D62C16"/>
    <w:rsid w:val="00D7687D"/>
    <w:rsid w:val="00D835E0"/>
    <w:rsid w:val="00D83EC8"/>
    <w:rsid w:val="00DA2720"/>
    <w:rsid w:val="00DB6877"/>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3203"/>
    <w:rsid w:val="00EA4B6C"/>
    <w:rsid w:val="00EB6DB9"/>
    <w:rsid w:val="00EB74C8"/>
    <w:rsid w:val="00ED0ACD"/>
    <w:rsid w:val="00ED69DA"/>
    <w:rsid w:val="00ED7116"/>
    <w:rsid w:val="00ED733E"/>
    <w:rsid w:val="00EE0E6A"/>
    <w:rsid w:val="00EE4C13"/>
    <w:rsid w:val="00EE5CC3"/>
    <w:rsid w:val="00EE65F8"/>
    <w:rsid w:val="00EF3CF7"/>
    <w:rsid w:val="00F01441"/>
    <w:rsid w:val="00F11E7E"/>
    <w:rsid w:val="00F15BFE"/>
    <w:rsid w:val="00F260B3"/>
    <w:rsid w:val="00F36576"/>
    <w:rsid w:val="00F43728"/>
    <w:rsid w:val="00F54DD5"/>
    <w:rsid w:val="00F55996"/>
    <w:rsid w:val="00F56612"/>
    <w:rsid w:val="00F604EC"/>
    <w:rsid w:val="00F63FF8"/>
    <w:rsid w:val="00F66203"/>
    <w:rsid w:val="00F806E2"/>
    <w:rsid w:val="00F87B51"/>
    <w:rsid w:val="00FC1414"/>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470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798358">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47025958">
      <w:bodyDiv w:val="1"/>
      <w:marLeft w:val="0"/>
      <w:marRight w:val="0"/>
      <w:marTop w:val="0"/>
      <w:marBottom w:val="0"/>
      <w:divBdr>
        <w:top w:val="none" w:sz="0" w:space="0" w:color="auto"/>
        <w:left w:val="none" w:sz="0" w:space="0" w:color="auto"/>
        <w:bottom w:val="none" w:sz="0" w:space="0" w:color="auto"/>
        <w:right w:val="none" w:sz="0" w:space="0" w:color="auto"/>
      </w:divBdr>
    </w:div>
    <w:div w:id="352728187">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867528430">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268078449">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429933394">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506440548">
      <w:bodyDiv w:val="1"/>
      <w:marLeft w:val="0"/>
      <w:marRight w:val="0"/>
      <w:marTop w:val="0"/>
      <w:marBottom w:val="0"/>
      <w:divBdr>
        <w:top w:val="none" w:sz="0" w:space="0" w:color="auto"/>
        <w:left w:val="none" w:sz="0" w:space="0" w:color="auto"/>
        <w:bottom w:val="none" w:sz="0" w:space="0" w:color="auto"/>
        <w:right w:val="none" w:sz="0" w:space="0" w:color="auto"/>
      </w:divBdr>
    </w:div>
    <w:div w:id="16156702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25702490">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56985413">
      <w:bodyDiv w:val="1"/>
      <w:marLeft w:val="0"/>
      <w:marRight w:val="0"/>
      <w:marTop w:val="0"/>
      <w:marBottom w:val="0"/>
      <w:divBdr>
        <w:top w:val="none" w:sz="0" w:space="0" w:color="auto"/>
        <w:left w:val="none" w:sz="0" w:space="0" w:color="auto"/>
        <w:bottom w:val="none" w:sz="0" w:space="0" w:color="auto"/>
        <w:right w:val="none" w:sz="0" w:space="0" w:color="auto"/>
      </w:divBdr>
    </w:div>
    <w:div w:id="2027902007">
      <w:bodyDiv w:val="1"/>
      <w:marLeft w:val="0"/>
      <w:marRight w:val="0"/>
      <w:marTop w:val="0"/>
      <w:marBottom w:val="0"/>
      <w:divBdr>
        <w:top w:val="none" w:sz="0" w:space="0" w:color="auto"/>
        <w:left w:val="none" w:sz="0" w:space="0" w:color="auto"/>
        <w:bottom w:val="none" w:sz="0" w:space="0" w:color="auto"/>
        <w:right w:val="none" w:sz="0" w:space="0" w:color="auto"/>
      </w:divBdr>
    </w:div>
    <w:div w:id="203083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AJD-121/AJD-121/ASISTENCIA%201%20-AJD-121.pdf?csf=1&amp;web=1&amp;e=dluK4B"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AJD-121/AJD-121/REG.FOT.%20AJD-121?csf=1&amp;web=1&amp;e=otnyfQ"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AJD-121/AJD-121/FOR.%20ACCIONES%20DE%20MEJORA%20-%20AJD-121.pdf?csf=1&amp;web=1&amp;e=cu2qjM"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AJD-121/AJD-121/PLAN%20DE%20MEJORA%20-%20AJD-121.pdf?csf=1&amp;web=1&amp;e=tqnW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AJD-121/AJD-121/CONSTANCIA%20VISITA%20AJD-121.pdf?csf=1&amp;web=1&amp;e=xeut73"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AJD-121/AJD-121/ASISTENCIA%202%20AJD-121.pdf?csf=1&amp;web=1&amp;e=AGrn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96783098-9E02-40BB-AA3E-957241D3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1952</TotalTime>
  <Pages>6</Pages>
  <Words>1665</Words>
  <Characters>9163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48</cp:revision>
  <cp:lastPrinted>2024-12-28T00:27:00Z</cp:lastPrinted>
  <dcterms:created xsi:type="dcterms:W3CDTF">2024-07-31T06:09:00Z</dcterms:created>
  <dcterms:modified xsi:type="dcterms:W3CDTF">2024-12-28T00:31:00Z</dcterms:modified>
</cp:coreProperties>
</file>